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3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313"/>
      </w:tblGrid>
      <w:tr w:rsidR="00E676FD" w14:paraId="75690910" w14:textId="77777777" w:rsidTr="57530A45"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267C8E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J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 xml:space="preserve"> 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T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itl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>e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2855" w14:textId="6EC95353" w:rsidR="00E676FD" w:rsidRPr="00EF0FB9" w:rsidRDefault="002A4DCC" w:rsidP="002A4DCC">
            <w:pPr>
              <w:spacing w:before="120" w:after="120"/>
              <w:ind w:right="-2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74368">
              <w:rPr>
                <w:rFonts w:eastAsia="Calibri"/>
              </w:rPr>
              <w:t>Infrastructure &amp; Environment</w:t>
            </w:r>
            <w:r w:rsidR="000059FC">
              <w:rPr>
                <w:rFonts w:eastAsia="Calibri"/>
              </w:rPr>
              <w:t xml:space="preserve"> </w:t>
            </w:r>
            <w:r w:rsidR="00FD3A0E">
              <w:rPr>
                <w:rFonts w:eastAsia="Calibri"/>
              </w:rPr>
              <w:t>Strategic Lead</w:t>
            </w:r>
          </w:p>
        </w:tc>
      </w:tr>
      <w:tr w:rsidR="00E676FD" w14:paraId="35DB52D1" w14:textId="77777777" w:rsidTr="57530A45"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35B32B" w14:textId="77777777" w:rsidR="00E676FD" w:rsidRPr="00E676FD" w:rsidRDefault="00BF245C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Salary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4DAB" w14:textId="0EDF39E7" w:rsidR="00E676FD" w:rsidRPr="00EF0FB9" w:rsidRDefault="00B578D5" w:rsidP="00E676FD">
            <w:pPr>
              <w:spacing w:before="120" w:after="120"/>
              <w:ind w:left="103" w:right="-20"/>
              <w:rPr>
                <w:rFonts w:eastAsia="Calibri"/>
              </w:rPr>
            </w:pPr>
            <w:r w:rsidRPr="57530A45">
              <w:rPr>
                <w:rFonts w:eastAsia="Calibri"/>
              </w:rPr>
              <w:t>£3</w:t>
            </w:r>
            <w:r w:rsidR="00BB364B" w:rsidRPr="57530A45">
              <w:rPr>
                <w:rFonts w:eastAsia="Calibri"/>
              </w:rPr>
              <w:t>4,151</w:t>
            </w:r>
            <w:r w:rsidRPr="57530A45">
              <w:rPr>
                <w:rFonts w:eastAsia="Calibri"/>
              </w:rPr>
              <w:t xml:space="preserve"> </w:t>
            </w:r>
          </w:p>
        </w:tc>
      </w:tr>
      <w:tr w:rsidR="00E676FD" w14:paraId="1726436C" w14:textId="77777777" w:rsidTr="57530A45"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04F085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Resp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n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si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le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 xml:space="preserve"> t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FAED" w14:textId="746ED671" w:rsidR="00E676FD" w:rsidRPr="00EF0FB9" w:rsidRDefault="00207B3B" w:rsidP="00E676FD">
            <w:pPr>
              <w:spacing w:before="120" w:after="120"/>
              <w:ind w:left="103" w:right="-20"/>
              <w:rPr>
                <w:rFonts w:eastAsia="Calibri"/>
              </w:rPr>
            </w:pPr>
            <w:r w:rsidRPr="57530A45">
              <w:rPr>
                <w:rFonts w:eastAsia="Calibri"/>
              </w:rPr>
              <w:t>Strategic Director</w:t>
            </w:r>
          </w:p>
        </w:tc>
      </w:tr>
      <w:tr w:rsidR="003B1FE6" w14:paraId="1A8E08F4" w14:textId="77777777" w:rsidTr="57530A45"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6DF48A" w14:textId="03497121" w:rsidR="003B1FE6" w:rsidRPr="00E676FD" w:rsidRDefault="003B1FE6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  <w:position w:val="1"/>
              </w:rPr>
            </w:pPr>
            <w:r>
              <w:rPr>
                <w:rFonts w:eastAsia="Calibri"/>
                <w:b/>
                <w:color w:val="2F5496" w:themeColor="accent1" w:themeShade="BF"/>
                <w:position w:val="1"/>
              </w:rPr>
              <w:t>Key External Partners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5F26" w14:textId="2A15A525" w:rsidR="003B1FE6" w:rsidRPr="003B1FE6" w:rsidRDefault="00207B3B" w:rsidP="004052A4">
            <w:pPr>
              <w:spacing w:before="120" w:after="120"/>
              <w:ind w:left="103" w:right="-20"/>
              <w:rPr>
                <w:rFonts w:eastAsia="Calibri"/>
              </w:rPr>
            </w:pPr>
            <w:r>
              <w:rPr>
                <w:rFonts w:eastAsia="Calibri"/>
              </w:rPr>
              <w:t>Local Authorities</w:t>
            </w:r>
            <w:r w:rsidR="004052A4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="00574368">
              <w:rPr>
                <w:rFonts w:eastAsia="Calibri"/>
              </w:rPr>
              <w:t xml:space="preserve">Nexus; </w:t>
            </w:r>
            <w:r>
              <w:rPr>
                <w:rFonts w:eastAsia="Calibri"/>
              </w:rPr>
              <w:t>Public Health Agencies</w:t>
            </w:r>
            <w:r w:rsidR="004052A4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NTCA</w:t>
            </w:r>
            <w:r w:rsidR="00574368">
              <w:rPr>
                <w:rFonts w:eastAsia="Calibri"/>
              </w:rPr>
              <w:t>; VCFSE organisations</w:t>
            </w:r>
            <w:r w:rsidR="00CD1F1A">
              <w:rPr>
                <w:rFonts w:eastAsia="Calibri"/>
              </w:rPr>
              <w:t>; Sport England</w:t>
            </w:r>
            <w:r w:rsidR="00103267">
              <w:rPr>
                <w:rFonts w:eastAsia="Calibri"/>
              </w:rPr>
              <w:t xml:space="preserve">; Sustrans; </w:t>
            </w:r>
            <w:r w:rsidR="00A421F5">
              <w:rPr>
                <w:rFonts w:eastAsia="Calibri"/>
              </w:rPr>
              <w:t>The Ramblers; Living Streets;</w:t>
            </w:r>
            <w:r w:rsidR="00797321">
              <w:rPr>
                <w:rFonts w:eastAsia="Calibri"/>
              </w:rPr>
              <w:t xml:space="preserve"> Natural England; National Trust; AONB agencies</w:t>
            </w:r>
          </w:p>
        </w:tc>
      </w:tr>
    </w:tbl>
    <w:p w14:paraId="1525BD94" w14:textId="77777777" w:rsidR="00E676FD" w:rsidRDefault="00E676FD"/>
    <w:tbl>
      <w:tblPr>
        <w:tblW w:w="972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24"/>
      </w:tblGrid>
      <w:tr w:rsidR="009645DD" w:rsidRPr="009645DD" w14:paraId="1E43DED8" w14:textId="77777777" w:rsidTr="008F53E0">
        <w:trPr>
          <w:trHeight w:val="44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689DD" w14:textId="77777777" w:rsidR="002770BB" w:rsidRPr="009645DD" w:rsidRDefault="002770BB" w:rsidP="009B5473">
            <w:pPr>
              <w:spacing w:before="120" w:after="120"/>
              <w:ind w:left="102" w:right="-20"/>
              <w:rPr>
                <w:rFonts w:eastAsia="Calibri"/>
                <w:color w:val="1F3864" w:themeColor="accent1" w:themeShade="80"/>
                <w:sz w:val="28"/>
                <w:szCs w:val="28"/>
              </w:rPr>
            </w:pPr>
            <w:r w:rsidRPr="00E676FD">
              <w:rPr>
                <w:rFonts w:eastAsia="Calibri"/>
                <w:b/>
                <w:bCs/>
                <w:color w:val="2F5496" w:themeColor="accent1" w:themeShade="BF"/>
                <w:sz w:val="28"/>
                <w:szCs w:val="28"/>
              </w:rPr>
              <w:t>Purpose</w:t>
            </w:r>
          </w:p>
        </w:tc>
      </w:tr>
      <w:tr w:rsidR="002770BB" w:rsidRPr="002770BB" w14:paraId="2E4ACDCC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8D3" w14:textId="327595EC" w:rsidR="008F31F7" w:rsidRDefault="00CF130B" w:rsidP="0097362F">
            <w:pPr>
              <w:spacing w:after="160" w:line="259" w:lineRule="auto"/>
            </w:pPr>
            <w:r>
              <w:t>To provide leadership and advocacy in relation to the</w:t>
            </w:r>
            <w:r w:rsidR="00F87225" w:rsidRPr="00F87225">
              <w:t xml:space="preserve"> </w:t>
            </w:r>
            <w:r w:rsidR="004F0F9C">
              <w:t xml:space="preserve">role of </w:t>
            </w:r>
            <w:r w:rsidR="009923AD">
              <w:t xml:space="preserve">the built environment in increasing </w:t>
            </w:r>
            <w:r w:rsidR="004F0F9C">
              <w:t xml:space="preserve">physical activity </w:t>
            </w:r>
            <w:r w:rsidR="009923AD">
              <w:t>levels in the region</w:t>
            </w:r>
            <w:r w:rsidR="00B578D5">
              <w:t>.</w:t>
            </w:r>
          </w:p>
          <w:p w14:paraId="5B9AC25A" w14:textId="3BEE5DCC" w:rsidR="00AA5540" w:rsidRDefault="008F31F7" w:rsidP="0097362F">
            <w:pPr>
              <w:spacing w:after="160" w:line="259" w:lineRule="auto"/>
            </w:pPr>
            <w:r>
              <w:t xml:space="preserve">To provide leadership and advocacy in relation to the role of </w:t>
            </w:r>
            <w:r w:rsidR="001E3C85">
              <w:t>active transport (walking &amp; cycling)</w:t>
            </w:r>
            <w:r>
              <w:t xml:space="preserve"> in </w:t>
            </w:r>
            <w:r w:rsidR="00262D82">
              <w:t>reducing carbon emissions</w:t>
            </w:r>
            <w:r w:rsidR="00D4398A">
              <w:t xml:space="preserve"> and improving physical and mental wellbeing,</w:t>
            </w:r>
            <w:r w:rsidR="006A4177">
              <w:t xml:space="preserve"> and t</w:t>
            </w:r>
            <w:r w:rsidR="00AA5540">
              <w:t xml:space="preserve">o develop and lead strategic partnerships </w:t>
            </w:r>
            <w:r w:rsidR="008C2330">
              <w:t xml:space="preserve">to increase </w:t>
            </w:r>
            <w:r w:rsidR="00A73596">
              <w:t>active transport</w:t>
            </w:r>
            <w:r w:rsidR="008C2330">
              <w:t xml:space="preserve"> across the region.</w:t>
            </w:r>
          </w:p>
          <w:p w14:paraId="1B8FA8BD" w14:textId="475EEBC7" w:rsidR="00CA1F58" w:rsidRDefault="00CA1F58" w:rsidP="0097362F">
            <w:pPr>
              <w:spacing w:after="160" w:line="259" w:lineRule="auto"/>
            </w:pPr>
            <w:r>
              <w:t>To</w:t>
            </w:r>
            <w:r w:rsidR="006779BF">
              <w:t xml:space="preserve"> provide leadership and advocacy in relation to the development </w:t>
            </w:r>
            <w:r w:rsidR="005B13B7">
              <w:t xml:space="preserve">and </w:t>
            </w:r>
            <w:r w:rsidR="006779BF">
              <w:t xml:space="preserve">use of </w:t>
            </w:r>
            <w:r w:rsidR="00FA7F3B">
              <w:t xml:space="preserve">green and blue spaces </w:t>
            </w:r>
            <w:r w:rsidR="006779BF">
              <w:t>for physical activity and play.</w:t>
            </w:r>
          </w:p>
          <w:p w14:paraId="2CC8CC1A" w14:textId="4F4B0A10" w:rsidR="00FC7A1F" w:rsidRPr="00BA0D98" w:rsidRDefault="00A3037B" w:rsidP="00146F81">
            <w:pPr>
              <w:spacing w:after="160" w:line="259" w:lineRule="auto"/>
            </w:pPr>
            <w:r>
              <w:t>To be the lead commissioner</w:t>
            </w:r>
            <w:r w:rsidR="003836B8">
              <w:t>, and</w:t>
            </w:r>
            <w:r w:rsidR="00C31F2C">
              <w:t xml:space="preserve"> hold</w:t>
            </w:r>
            <w:r w:rsidR="003836B8">
              <w:t xml:space="preserve"> overall budget responsibility for,</w:t>
            </w:r>
            <w:r>
              <w:t xml:space="preserve"> </w:t>
            </w:r>
            <w:r w:rsidR="004C7A71">
              <w:t xml:space="preserve">physical </w:t>
            </w:r>
            <w:r w:rsidR="00E25AC6">
              <w:t>infrastructure and environment-related</w:t>
            </w:r>
            <w:r>
              <w:t xml:space="preserve"> workstreams and programmes within the Charity.</w:t>
            </w:r>
          </w:p>
        </w:tc>
      </w:tr>
      <w:tr w:rsidR="00DB7175" w:rsidRPr="00DB7175" w14:paraId="717429DE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5E879" w14:textId="25651B7F" w:rsidR="002770BB" w:rsidRPr="00DB7175" w:rsidRDefault="002770BB" w:rsidP="003A0E3D">
            <w:pPr>
              <w:spacing w:before="120" w:after="120"/>
              <w:ind w:left="102" w:right="-23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K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ey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T</w:t>
            </w:r>
            <w:r w:rsidR="00883407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hemes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 xml:space="preserve"> </w:t>
            </w:r>
            <w:r w:rsidR="000F08C6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&amp;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Res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p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o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n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b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2"/>
                <w:position w:val="1"/>
                <w:sz w:val="28"/>
                <w:szCs w:val="28"/>
              </w:rPr>
              <w:t>l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t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s</w:t>
            </w:r>
          </w:p>
        </w:tc>
      </w:tr>
      <w:tr w:rsidR="002770BB" w:rsidRPr="002770BB" w14:paraId="35482B21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476" w14:textId="30A330E0" w:rsidR="00764EB1" w:rsidRPr="00B578D5" w:rsidRDefault="00A800A8" w:rsidP="009C4161">
            <w:pPr>
              <w:spacing w:after="160" w:line="259" w:lineRule="auto"/>
              <w:rPr>
                <w:b/>
                <w:bCs/>
              </w:rPr>
            </w:pPr>
            <w:r w:rsidRPr="00B578D5">
              <w:rPr>
                <w:b/>
                <w:bCs/>
              </w:rPr>
              <w:t>Create a High Performing Organisation</w:t>
            </w:r>
          </w:p>
          <w:p w14:paraId="04777E05" w14:textId="7C924F42" w:rsidR="00C0623A" w:rsidRPr="00B578D5" w:rsidRDefault="00BC74C8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>Be the strategic lead</w:t>
            </w:r>
            <w:r w:rsidR="0084564A" w:rsidRPr="00B578D5">
              <w:t xml:space="preserve"> for the Charity’s programme of work focussed on </w:t>
            </w:r>
            <w:r w:rsidR="006A4177" w:rsidRPr="00B578D5">
              <w:t>infrastructure and the environment.</w:t>
            </w:r>
          </w:p>
          <w:p w14:paraId="0207BC31" w14:textId="77777777" w:rsidR="00D056C5" w:rsidRPr="00B578D5" w:rsidRDefault="00D056C5" w:rsidP="00D056C5">
            <w:pPr>
              <w:pStyle w:val="ListParagraph"/>
              <w:spacing w:after="160" w:line="259" w:lineRule="auto"/>
            </w:pPr>
          </w:p>
          <w:p w14:paraId="7295E013" w14:textId="7B4E3D42" w:rsidR="00D056C5" w:rsidRPr="00B578D5" w:rsidRDefault="00D056C5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 xml:space="preserve">Grow the Charity’s capacity to effect change in the sphere of </w:t>
            </w:r>
            <w:r w:rsidR="005544FE" w:rsidRPr="00B578D5">
              <w:t>planning, development and transport vis-à-vis physical activity.</w:t>
            </w:r>
          </w:p>
          <w:p w14:paraId="6CAE06BC" w14:textId="77777777" w:rsidR="00797321" w:rsidRPr="00B578D5" w:rsidRDefault="00797321" w:rsidP="00797321">
            <w:pPr>
              <w:pStyle w:val="ListParagraph"/>
            </w:pPr>
          </w:p>
          <w:p w14:paraId="26C51212" w14:textId="1464BA68" w:rsidR="00044D6C" w:rsidRPr="00B578D5" w:rsidRDefault="00242E07" w:rsidP="009C4161">
            <w:pPr>
              <w:spacing w:after="160" w:line="259" w:lineRule="auto"/>
              <w:rPr>
                <w:b/>
                <w:bCs/>
              </w:rPr>
            </w:pPr>
            <w:r w:rsidRPr="00B578D5">
              <w:rPr>
                <w:b/>
                <w:bCs/>
              </w:rPr>
              <w:t>Infrastructure</w:t>
            </w:r>
          </w:p>
          <w:p w14:paraId="1A59B12B" w14:textId="49BDB6DD" w:rsidR="00893B57" w:rsidRPr="00B578D5" w:rsidRDefault="00893B57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lang w:eastAsia="en-GB"/>
              </w:rPr>
            </w:pPr>
            <w:r w:rsidRPr="00B578D5">
              <w:rPr>
                <w:lang w:eastAsia="en-GB"/>
              </w:rPr>
              <w:t xml:space="preserve">Identify, maintain and build excellent relationships across </w:t>
            </w:r>
            <w:r w:rsidR="00C922BA" w:rsidRPr="00B578D5">
              <w:rPr>
                <w:lang w:eastAsia="en-GB"/>
              </w:rPr>
              <w:t>those organisations with a remit around the built environment, planning, transport and environmental improvements</w:t>
            </w:r>
            <w:r w:rsidR="009E3885" w:rsidRPr="00B578D5">
              <w:rPr>
                <w:lang w:eastAsia="en-GB"/>
              </w:rPr>
              <w:t xml:space="preserve"> in the region.</w:t>
            </w:r>
          </w:p>
          <w:p w14:paraId="26AC4812" w14:textId="77777777" w:rsidR="00893B57" w:rsidRDefault="00893B57" w:rsidP="00893B57">
            <w:pPr>
              <w:pStyle w:val="ListParagraph"/>
              <w:spacing w:after="160" w:line="259" w:lineRule="auto"/>
              <w:rPr>
                <w:color w:val="222222"/>
                <w:lang w:eastAsia="en-GB"/>
              </w:rPr>
            </w:pPr>
          </w:p>
          <w:p w14:paraId="1764A569" w14:textId="0BDD4AA0" w:rsidR="00505249" w:rsidRPr="00B578D5" w:rsidRDefault="00F325A1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>E</w:t>
            </w:r>
            <w:r w:rsidR="00C4406F" w:rsidRPr="00B578D5">
              <w:t>mbed physical activity</w:t>
            </w:r>
            <w:r w:rsidR="00E36A0A" w:rsidRPr="00B578D5">
              <w:t xml:space="preserve"> and play</w:t>
            </w:r>
            <w:r w:rsidR="00C4406F" w:rsidRPr="00B578D5">
              <w:t xml:space="preserve"> </w:t>
            </w:r>
            <w:r w:rsidR="00BB5FDD" w:rsidRPr="00B578D5">
              <w:t xml:space="preserve">as a consideration </w:t>
            </w:r>
            <w:r w:rsidR="00C4406F" w:rsidRPr="00B578D5">
              <w:t>into</w:t>
            </w:r>
            <w:r w:rsidR="00A57970" w:rsidRPr="00B578D5">
              <w:t xml:space="preserve"> design, build,</w:t>
            </w:r>
            <w:r w:rsidR="00C4406F" w:rsidRPr="00B578D5">
              <w:t xml:space="preserve"> </w:t>
            </w:r>
            <w:r w:rsidR="003D056B" w:rsidRPr="00B578D5">
              <w:t>transport and planning</w:t>
            </w:r>
            <w:r w:rsidR="00C4406F" w:rsidRPr="00B578D5">
              <w:t xml:space="preserve"> systems through training, resource development and relationship building.</w:t>
            </w:r>
          </w:p>
          <w:p w14:paraId="5296954F" w14:textId="77777777" w:rsidR="00B578D5" w:rsidRPr="00B578D5" w:rsidRDefault="00B578D5" w:rsidP="00B578D5">
            <w:pPr>
              <w:pStyle w:val="ListParagraph"/>
              <w:rPr>
                <w:color w:val="3C3C3B"/>
              </w:rPr>
            </w:pPr>
          </w:p>
          <w:p w14:paraId="4384A40E" w14:textId="3170B7EE" w:rsidR="00B578D5" w:rsidRPr="00B578D5" w:rsidRDefault="00B578D5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>Promote and advocate for the incorporation of Sport England’s Active Design principles.</w:t>
            </w:r>
          </w:p>
          <w:p w14:paraId="0B2A7754" w14:textId="77777777" w:rsidR="00505249" w:rsidRPr="00B578D5" w:rsidRDefault="00505249" w:rsidP="00505249">
            <w:pPr>
              <w:pStyle w:val="ListParagraph"/>
            </w:pPr>
          </w:p>
          <w:p w14:paraId="163FBC55" w14:textId="77777777" w:rsidR="00FF3206" w:rsidRPr="00B578D5" w:rsidRDefault="00FF3206" w:rsidP="00FF3206">
            <w:pPr>
              <w:pStyle w:val="ListParagraph"/>
            </w:pPr>
          </w:p>
          <w:p w14:paraId="2E29D792" w14:textId="2AC02BE4" w:rsidR="00FF3206" w:rsidRPr="00B578D5" w:rsidRDefault="00F031B2" w:rsidP="00006ED1">
            <w:pPr>
              <w:spacing w:after="160" w:line="259" w:lineRule="auto"/>
              <w:rPr>
                <w:b/>
                <w:bCs/>
              </w:rPr>
            </w:pPr>
            <w:r w:rsidRPr="00B578D5">
              <w:rPr>
                <w:b/>
                <w:bCs/>
              </w:rPr>
              <w:t>Walking</w:t>
            </w:r>
            <w:r w:rsidR="000800C0" w:rsidRPr="00B578D5">
              <w:rPr>
                <w:b/>
                <w:bCs/>
              </w:rPr>
              <w:t xml:space="preserve">, </w:t>
            </w:r>
            <w:r w:rsidRPr="00B578D5">
              <w:rPr>
                <w:b/>
                <w:bCs/>
              </w:rPr>
              <w:t>Cycling</w:t>
            </w:r>
            <w:r w:rsidR="000800C0" w:rsidRPr="00B578D5">
              <w:rPr>
                <w:b/>
                <w:bCs/>
              </w:rPr>
              <w:t xml:space="preserve"> &amp; </w:t>
            </w:r>
            <w:r w:rsidR="006C6082" w:rsidRPr="00B578D5">
              <w:rPr>
                <w:b/>
                <w:bCs/>
              </w:rPr>
              <w:t>Green/Blue Spaces</w:t>
            </w:r>
          </w:p>
          <w:p w14:paraId="2FAE54A1" w14:textId="1817D75C" w:rsidR="00DF7823" w:rsidRPr="00B578D5" w:rsidRDefault="00DF7823" w:rsidP="00DF7823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 xml:space="preserve">Identify and act upon the opportunities presented by the climate change agenda in relation to increasing physical activity </w:t>
            </w:r>
            <w:r w:rsidR="00644843" w:rsidRPr="00B578D5">
              <w:t>levels.</w:t>
            </w:r>
          </w:p>
          <w:p w14:paraId="46AACE60" w14:textId="77777777" w:rsidR="00DF7823" w:rsidRPr="00B578D5" w:rsidRDefault="00DF7823" w:rsidP="00DF7823">
            <w:pPr>
              <w:pStyle w:val="ListParagraph"/>
              <w:spacing w:after="160" w:line="259" w:lineRule="auto"/>
            </w:pPr>
          </w:p>
          <w:p w14:paraId="00AE1971" w14:textId="407FA591" w:rsidR="009A363A" w:rsidRPr="00B578D5" w:rsidRDefault="00D66A86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 xml:space="preserve">Lead the </w:t>
            </w:r>
            <w:r w:rsidR="005E0AF6" w:rsidRPr="00B578D5">
              <w:t xml:space="preserve">Charity’s work </w:t>
            </w:r>
            <w:r w:rsidR="0079594A" w:rsidRPr="00B578D5">
              <w:t xml:space="preserve">around </w:t>
            </w:r>
            <w:r w:rsidR="00F031B2" w:rsidRPr="00B578D5">
              <w:t xml:space="preserve">developing walking and cycling as viable forms of transport utilised by a </w:t>
            </w:r>
            <w:r w:rsidR="00062EEC" w:rsidRPr="00B578D5">
              <w:t>large proportion of the local population.</w:t>
            </w:r>
          </w:p>
          <w:p w14:paraId="1689556B" w14:textId="77777777" w:rsidR="00A84CEF" w:rsidRPr="00B578D5" w:rsidRDefault="00A84CEF" w:rsidP="00A84CEF">
            <w:pPr>
              <w:pStyle w:val="ListParagraph"/>
            </w:pPr>
          </w:p>
          <w:p w14:paraId="7BFF91CD" w14:textId="7336706B" w:rsidR="00A84CEF" w:rsidRPr="00B578D5" w:rsidRDefault="00251649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rPr>
                <w:shd w:val="clear" w:color="auto" w:fill="FFFFFF"/>
              </w:rPr>
              <w:t>Generate opportunities to s</w:t>
            </w:r>
            <w:r w:rsidR="00A84CEF" w:rsidRPr="00B578D5">
              <w:rPr>
                <w:shd w:val="clear" w:color="auto" w:fill="FFFFFF"/>
              </w:rPr>
              <w:t>hare ideas, information and experience</w:t>
            </w:r>
            <w:r w:rsidR="00885333" w:rsidRPr="00B578D5">
              <w:rPr>
                <w:shd w:val="clear" w:color="auto" w:fill="FFFFFF"/>
              </w:rPr>
              <w:t>s</w:t>
            </w:r>
            <w:r w:rsidR="00A84CEF" w:rsidRPr="00B578D5">
              <w:rPr>
                <w:shd w:val="clear" w:color="auto" w:fill="FFFFFF"/>
              </w:rPr>
              <w:t xml:space="preserve"> and to facilitate greater and richer partnership working to encourage increased walking</w:t>
            </w:r>
            <w:r w:rsidR="00CE22C4" w:rsidRPr="00B578D5">
              <w:rPr>
                <w:shd w:val="clear" w:color="auto" w:fill="FFFFFF"/>
              </w:rPr>
              <w:t xml:space="preserve"> and increased cycling</w:t>
            </w:r>
            <w:r w:rsidR="00A84CEF" w:rsidRPr="00B578D5">
              <w:rPr>
                <w:shd w:val="clear" w:color="auto" w:fill="FFFFFF"/>
              </w:rPr>
              <w:t xml:space="preserve"> in </w:t>
            </w:r>
            <w:r w:rsidRPr="00B578D5">
              <w:rPr>
                <w:shd w:val="clear" w:color="auto" w:fill="FFFFFF"/>
              </w:rPr>
              <w:t>Northumberland and Tyne &amp; Wear.</w:t>
            </w:r>
          </w:p>
          <w:p w14:paraId="7BD180EE" w14:textId="77777777" w:rsidR="000800C0" w:rsidRPr="00B578D5" w:rsidRDefault="000800C0" w:rsidP="000800C0">
            <w:pPr>
              <w:pStyle w:val="ListParagraph"/>
            </w:pPr>
          </w:p>
          <w:p w14:paraId="1F4D8419" w14:textId="74E3CE78" w:rsidR="000800C0" w:rsidRPr="00B578D5" w:rsidRDefault="000800C0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</w:pPr>
            <w:r w:rsidRPr="00B578D5">
              <w:t xml:space="preserve">Working closely with the CYP </w:t>
            </w:r>
            <w:r w:rsidR="006C6082" w:rsidRPr="00B578D5">
              <w:t xml:space="preserve">Health &amp; Wellbeing </w:t>
            </w:r>
            <w:r w:rsidRPr="00B578D5">
              <w:t>Strategic Lead</w:t>
            </w:r>
            <w:r w:rsidR="006C6082" w:rsidRPr="00B578D5">
              <w:t xml:space="preserve"> and the Adult Health &amp; Wellbeing</w:t>
            </w:r>
            <w:r w:rsidRPr="00B578D5">
              <w:t xml:space="preserve"> </w:t>
            </w:r>
            <w:r w:rsidR="00797321" w:rsidRPr="00B578D5">
              <w:t xml:space="preserve">Strategic </w:t>
            </w:r>
            <w:r w:rsidR="006C6082" w:rsidRPr="00B578D5">
              <w:t>L</w:t>
            </w:r>
            <w:r w:rsidR="00DE30F1" w:rsidRPr="00B578D5">
              <w:t>ead</w:t>
            </w:r>
            <w:r w:rsidR="006C6082" w:rsidRPr="00B578D5">
              <w:t xml:space="preserve">, develop the role of the Charity in supporting </w:t>
            </w:r>
            <w:r w:rsidR="000B50C4" w:rsidRPr="00B578D5">
              <w:t>access to, and use of, green/blue spaces</w:t>
            </w:r>
            <w:r w:rsidR="00085903" w:rsidRPr="00B578D5">
              <w:t xml:space="preserve">, and the development of </w:t>
            </w:r>
            <w:r w:rsidR="00E80DB2" w:rsidRPr="00B578D5">
              <w:t xml:space="preserve">blue/green </w:t>
            </w:r>
            <w:r w:rsidR="00E51657" w:rsidRPr="00B578D5">
              <w:t>infrastructure</w:t>
            </w:r>
            <w:r w:rsidR="00F658CF" w:rsidRPr="00B578D5">
              <w:t xml:space="preserve"> </w:t>
            </w:r>
            <w:r w:rsidR="00E80DB2" w:rsidRPr="00B578D5">
              <w:t>in the urban landscape</w:t>
            </w:r>
            <w:r w:rsidR="00E51657" w:rsidRPr="00B578D5">
              <w:t xml:space="preserve"> for health and wellbeing purposes.</w:t>
            </w:r>
          </w:p>
          <w:p w14:paraId="1505F17A" w14:textId="77777777" w:rsidR="009A363A" w:rsidRPr="00B578D5" w:rsidRDefault="009A363A" w:rsidP="009A363A">
            <w:pPr>
              <w:pStyle w:val="ListParagraph"/>
              <w:spacing w:after="160" w:line="259" w:lineRule="auto"/>
            </w:pPr>
          </w:p>
          <w:p w14:paraId="5555F332" w14:textId="243F6EBE" w:rsidR="00902633" w:rsidRPr="00B578D5" w:rsidRDefault="00902633" w:rsidP="00883407">
            <w:pPr>
              <w:spacing w:after="160" w:line="259" w:lineRule="auto"/>
              <w:rPr>
                <w:b/>
                <w:bCs/>
              </w:rPr>
            </w:pPr>
            <w:r w:rsidRPr="00B578D5">
              <w:rPr>
                <w:b/>
                <w:bCs/>
              </w:rPr>
              <w:t>Research &amp; Insight</w:t>
            </w:r>
          </w:p>
          <w:p w14:paraId="30882E1D" w14:textId="6274D23E" w:rsidR="00902633" w:rsidRPr="00B578D5" w:rsidRDefault="00902633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b/>
                <w:bCs/>
              </w:rPr>
            </w:pPr>
            <w:r w:rsidRPr="00B578D5">
              <w:t xml:space="preserve">Working with the Research, Insight and Communications Team, </w:t>
            </w:r>
            <w:r w:rsidR="006E0D91" w:rsidRPr="00B578D5">
              <w:t xml:space="preserve">commission research and intelligence gathering </w:t>
            </w:r>
            <w:r w:rsidR="00873B3D" w:rsidRPr="00B578D5">
              <w:t xml:space="preserve">to build </w:t>
            </w:r>
            <w:r w:rsidR="00E14184" w:rsidRPr="00B578D5">
              <w:t xml:space="preserve">an in-depth </w:t>
            </w:r>
            <w:r w:rsidR="00873B3D" w:rsidRPr="00B578D5">
              <w:t>understanding of</w:t>
            </w:r>
            <w:r w:rsidR="00C72D56" w:rsidRPr="00B578D5">
              <w:t xml:space="preserve"> the local landscape</w:t>
            </w:r>
            <w:r w:rsidR="00E14184" w:rsidRPr="00B578D5">
              <w:t xml:space="preserve"> around </w:t>
            </w:r>
            <w:r w:rsidR="00321E9A" w:rsidRPr="00B578D5">
              <w:t>infrastructure and environment topics</w:t>
            </w:r>
            <w:r w:rsidR="00C72D56" w:rsidRPr="00B578D5">
              <w:t xml:space="preserve"> for the benefit of the Charity and our partners and stakeholders.</w:t>
            </w:r>
          </w:p>
          <w:p w14:paraId="36B29015" w14:textId="77777777" w:rsidR="00797321" w:rsidRPr="00B578D5" w:rsidRDefault="00797321" w:rsidP="00797321">
            <w:pPr>
              <w:pStyle w:val="ListParagraph"/>
              <w:spacing w:after="160" w:line="259" w:lineRule="auto"/>
              <w:rPr>
                <w:b/>
                <w:bCs/>
              </w:rPr>
            </w:pPr>
          </w:p>
          <w:p w14:paraId="1753E0B7" w14:textId="305A1693" w:rsidR="00883407" w:rsidRPr="00B578D5" w:rsidRDefault="00883407" w:rsidP="00883407">
            <w:pPr>
              <w:spacing w:after="160" w:line="259" w:lineRule="auto"/>
              <w:rPr>
                <w:b/>
                <w:bCs/>
              </w:rPr>
            </w:pPr>
            <w:r w:rsidRPr="00B578D5">
              <w:rPr>
                <w:b/>
                <w:bCs/>
              </w:rPr>
              <w:t>Developing a Highly Skilled and Effective Workforce</w:t>
            </w:r>
          </w:p>
          <w:p w14:paraId="672160E5" w14:textId="7D11E08E" w:rsidR="0055391A" w:rsidRPr="00B578D5" w:rsidRDefault="00F323F7" w:rsidP="001B1C3B">
            <w:pPr>
              <w:numPr>
                <w:ilvl w:val="0"/>
                <w:numId w:val="29"/>
              </w:numPr>
              <w:spacing w:after="160" w:line="259" w:lineRule="auto"/>
            </w:pPr>
            <w:r w:rsidRPr="00B578D5">
              <w:t xml:space="preserve">Provide knowledge and intelligence in the sphere of </w:t>
            </w:r>
            <w:r w:rsidR="00D74C15" w:rsidRPr="00B578D5">
              <w:t>infrastructure and the environment</w:t>
            </w:r>
            <w:r w:rsidRPr="00B578D5">
              <w:t xml:space="preserve"> to the </w:t>
            </w:r>
            <w:r w:rsidR="00E26CDA" w:rsidRPr="00B578D5">
              <w:t>wider Charity as appropriate.</w:t>
            </w:r>
          </w:p>
          <w:p w14:paraId="4993CE7D" w14:textId="77777777" w:rsidR="00B2149A" w:rsidRPr="00B578D5" w:rsidRDefault="00524129" w:rsidP="001B1C3B">
            <w:pPr>
              <w:numPr>
                <w:ilvl w:val="0"/>
                <w:numId w:val="29"/>
              </w:numPr>
              <w:spacing w:after="160" w:line="259" w:lineRule="auto"/>
            </w:pPr>
            <w:r w:rsidRPr="00B578D5">
              <w:t>To attend training and development opportunities relevant to the post and/or self-development objectives.</w:t>
            </w:r>
          </w:p>
          <w:p w14:paraId="7AD41575" w14:textId="0B0362D0" w:rsidR="001B1C3B" w:rsidRPr="001B1C3B" w:rsidRDefault="001B1C3B" w:rsidP="001B1C3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color w:val="3C3C3B"/>
              </w:rPr>
            </w:pPr>
            <w:r w:rsidRPr="00B578D5">
              <w:t>Any other duties as required, commensurate with the grade and remuneration of the post.</w:t>
            </w:r>
          </w:p>
        </w:tc>
      </w:tr>
      <w:tr w:rsidR="00E676FD" w:rsidRPr="00DB7175" w14:paraId="489288A7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B741F" w14:textId="4F14FE34" w:rsidR="00E676FD" w:rsidRPr="00D00296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lastRenderedPageBreak/>
              <w:t>Number of Reports</w:t>
            </w:r>
          </w:p>
        </w:tc>
      </w:tr>
      <w:tr w:rsidR="00524129" w:rsidRPr="00DB7175" w14:paraId="4C61103C" w14:textId="77777777" w:rsidTr="00524129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E074" w14:textId="49CA3ABF" w:rsidR="00524129" w:rsidRPr="00524129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position w:val="1"/>
              </w:rPr>
            </w:pPr>
            <w:r w:rsidRPr="00524129">
              <w:rPr>
                <w:rFonts w:eastAsia="Calibri"/>
                <w:position w:val="1"/>
              </w:rPr>
              <w:t>Direct Reports:</w:t>
            </w:r>
            <w:r w:rsidR="00F50B08">
              <w:rPr>
                <w:rFonts w:eastAsia="Calibri"/>
                <w:position w:val="1"/>
              </w:rPr>
              <w:t xml:space="preserve"> </w:t>
            </w:r>
            <w:r w:rsidR="00D74C15">
              <w:rPr>
                <w:rFonts w:eastAsia="Calibri"/>
                <w:position w:val="1"/>
              </w:rPr>
              <w:t>0/1</w:t>
            </w:r>
          </w:p>
          <w:p w14:paraId="1C498ADD" w14:textId="24C9F554" w:rsidR="00524129" w:rsidRPr="00524129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color w:val="2F5496" w:themeColor="accent1" w:themeShade="BF"/>
                <w:position w:val="1"/>
                <w:sz w:val="28"/>
                <w:szCs w:val="28"/>
              </w:rPr>
            </w:pPr>
            <w:r w:rsidRPr="00524129">
              <w:rPr>
                <w:rFonts w:eastAsia="Calibri"/>
                <w:position w:val="1"/>
              </w:rPr>
              <w:lastRenderedPageBreak/>
              <w:t xml:space="preserve">Indirect Reports: </w:t>
            </w:r>
            <w:r w:rsidR="00F50B08">
              <w:rPr>
                <w:rFonts w:eastAsia="Calibri"/>
                <w:position w:val="1"/>
              </w:rPr>
              <w:t>0</w:t>
            </w:r>
          </w:p>
        </w:tc>
      </w:tr>
      <w:tr w:rsidR="00524129" w:rsidRPr="00DB7175" w14:paraId="2D9DBBE3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22DDA5" w14:textId="1EA8829B" w:rsidR="00524129" w:rsidRPr="00D00296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lastRenderedPageBreak/>
              <w:t>Practical Requirements</w:t>
            </w:r>
          </w:p>
        </w:tc>
      </w:tr>
      <w:tr w:rsidR="00E676FD" w:rsidRPr="00E676FD" w14:paraId="5D8DCA1A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3BC5" w14:textId="77777777" w:rsidR="00E676FD" w:rsidRPr="00E676FD" w:rsidRDefault="00E676FD" w:rsidP="009B5473">
            <w:pPr>
              <w:spacing w:before="120" w:after="120" w:line="267" w:lineRule="exact"/>
              <w:ind w:right="5970"/>
              <w:rPr>
                <w:rFonts w:eastAsia="Calibri"/>
              </w:rPr>
            </w:pPr>
            <w:r w:rsidRPr="00E676FD">
              <w:rPr>
                <w:rFonts w:eastAsia="Calibri"/>
                <w:spacing w:val="3"/>
                <w:position w:val="1"/>
              </w:rPr>
              <w:t>T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position w:val="1"/>
              </w:rPr>
              <w:t>e</w:t>
            </w:r>
            <w:r w:rsidRPr="00E676FD">
              <w:rPr>
                <w:rFonts w:eastAsia="Calibri"/>
                <w:spacing w:val="6"/>
                <w:position w:val="1"/>
              </w:rPr>
              <w:t xml:space="preserve"> </w:t>
            </w:r>
            <w:r w:rsidRPr="00E676FD">
              <w:rPr>
                <w:rFonts w:eastAsia="Calibri"/>
                <w:spacing w:val="-1"/>
                <w:position w:val="1"/>
              </w:rPr>
              <w:t>p</w:t>
            </w:r>
            <w:r w:rsidRPr="00E676FD">
              <w:rPr>
                <w:rFonts w:eastAsia="Calibri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</w:t>
            </w:r>
            <w:r w:rsidRPr="00E676FD">
              <w:rPr>
                <w:rFonts w:eastAsia="Calibri"/>
                <w:spacing w:val="3"/>
                <w:position w:val="1"/>
              </w:rPr>
              <w:t xml:space="preserve"> 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spacing w:val="3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l</w:t>
            </w:r>
            <w:r w:rsidRPr="00E676FD">
              <w:rPr>
                <w:rFonts w:eastAsia="Calibri"/>
                <w:spacing w:val="-1"/>
                <w:position w:val="1"/>
              </w:rPr>
              <w:t>d</w:t>
            </w:r>
            <w:r w:rsidRPr="00E676FD">
              <w:rPr>
                <w:rFonts w:eastAsia="Calibri"/>
                <w:spacing w:val="3"/>
                <w:position w:val="1"/>
              </w:rPr>
              <w:t>e</w:t>
            </w:r>
            <w:r w:rsidRPr="00E676FD">
              <w:rPr>
                <w:rFonts w:eastAsia="Calibri"/>
                <w:position w:val="1"/>
              </w:rPr>
              <w:t xml:space="preserve">r </w:t>
            </w:r>
            <w:r w:rsidRPr="00E676FD">
              <w:rPr>
                <w:rFonts w:eastAsia="Calibri"/>
                <w:spacing w:val="4"/>
                <w:position w:val="1"/>
              </w:rPr>
              <w:t>m</w:t>
            </w:r>
            <w:r w:rsidRPr="00E676FD">
              <w:rPr>
                <w:rFonts w:eastAsia="Calibri"/>
                <w:spacing w:val="1"/>
                <w:position w:val="1"/>
              </w:rPr>
              <w:t>u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t:</w:t>
            </w:r>
          </w:p>
          <w:p w14:paraId="36AECAE2" w14:textId="77777777" w:rsidR="00E676FD" w:rsidRP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/>
              <w:ind w:right="-20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2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4"/>
              </w:rPr>
              <w:t>v</w:t>
            </w:r>
            <w:r w:rsidRPr="00E676FD">
              <w:rPr>
                <w:rFonts w:eastAsia="Calibri"/>
                <w:spacing w:val="2"/>
              </w:rPr>
              <w:t>al</w:t>
            </w:r>
            <w:r w:rsidRPr="00E676FD">
              <w:rPr>
                <w:rFonts w:eastAsia="Calibri"/>
                <w:spacing w:val="-1"/>
              </w:rPr>
              <w:t>u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s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ve</w:t>
            </w:r>
            <w:r w:rsidRPr="00E676FD">
              <w:rPr>
                <w:rFonts w:eastAsia="Calibri"/>
              </w:rPr>
              <w:t>n</w:t>
            </w:r>
            <w:r w:rsidRPr="00E676FD">
              <w:rPr>
                <w:rFonts w:eastAsia="Calibri"/>
                <w:spacing w:val="2"/>
              </w:rPr>
              <w:t xml:space="preserve"> 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is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</w:rPr>
              <w:t>l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y</w:t>
            </w:r>
            <w:r w:rsidRPr="00E676FD">
              <w:rPr>
                <w:rFonts w:eastAsia="Calibri"/>
                <w:spacing w:val="3"/>
              </w:rPr>
              <w:t xml:space="preserve"> t</w:t>
            </w:r>
            <w:r w:rsidRPr="00E676FD">
              <w:rPr>
                <w:rFonts w:eastAsia="Calibri"/>
                <w:spacing w:val="1"/>
              </w:rPr>
              <w:t>h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u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1"/>
              </w:rPr>
              <w:t>m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</w:rPr>
              <w:t>st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3"/>
              </w:rPr>
              <w:t>te</w:t>
            </w:r>
            <w:r w:rsidRPr="00E676FD">
              <w:rPr>
                <w:rFonts w:eastAsia="Calibri"/>
                <w:spacing w:val="-1"/>
              </w:rPr>
              <w:t>g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  <w:spacing w:val="10"/>
              </w:rPr>
              <w:t>i</w:t>
            </w:r>
            <w:r w:rsidRPr="00E676FD">
              <w:rPr>
                <w:rFonts w:eastAsia="Calibri"/>
              </w:rPr>
              <w:t>ty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  <w:spacing w:val="2"/>
              </w:rPr>
              <w:t>ra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2"/>
              </w:rPr>
              <w:t>s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r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6"/>
              </w:rPr>
              <w:t>y</w:t>
            </w:r>
            <w:r w:rsidRPr="00E676FD">
              <w:rPr>
                <w:rFonts w:eastAsia="Calibri"/>
              </w:rPr>
              <w:t>.</w:t>
            </w:r>
          </w:p>
          <w:p w14:paraId="6AAA2387" w14:textId="77777777" w:rsid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/>
              <w:ind w:right="-20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3"/>
              </w:rPr>
              <w:t>W</w:t>
            </w:r>
            <w:r w:rsidRPr="00E676FD">
              <w:rPr>
                <w:rFonts w:eastAsia="Calibri"/>
                <w:spacing w:val="1"/>
              </w:rPr>
              <w:t>o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k</w:t>
            </w:r>
            <w:r w:rsidRPr="00E676FD">
              <w:rPr>
                <w:rFonts w:eastAsia="Calibri"/>
                <w:spacing w:val="3"/>
              </w:rPr>
              <w:t xml:space="preserve"> w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2"/>
              </w:rPr>
              <w:t>t</w:t>
            </w:r>
            <w:r w:rsidRPr="00E676FD">
              <w:rPr>
                <w:rFonts w:eastAsia="Calibri"/>
              </w:rPr>
              <w:t>h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h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g</w:t>
            </w:r>
            <w:r w:rsidRPr="00E676FD">
              <w:rPr>
                <w:rFonts w:eastAsia="Calibri"/>
              </w:rPr>
              <w:t>h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  <w:spacing w:val="-1"/>
              </w:rPr>
              <w:t>g</w:t>
            </w:r>
            <w:r w:rsidRPr="00E676FD">
              <w:rPr>
                <w:rFonts w:eastAsia="Calibri"/>
              </w:rPr>
              <w:t>y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m</w:t>
            </w:r>
            <w:r w:rsidRPr="00E676FD">
              <w:rPr>
                <w:rFonts w:eastAsia="Calibri"/>
                <w:spacing w:val="1"/>
              </w:rPr>
              <w:t>o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t</w:t>
            </w:r>
            <w:r w:rsidRPr="00E676FD">
              <w:rPr>
                <w:rFonts w:eastAsia="Calibri"/>
              </w:rPr>
              <w:t>o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s</w:t>
            </w:r>
            <w:r w:rsidRPr="00E676FD">
              <w:rPr>
                <w:rFonts w:eastAsia="Calibri"/>
                <w:spacing w:val="-1"/>
              </w:rPr>
              <w:t>u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3"/>
              </w:rPr>
              <w:t>ee</w:t>
            </w:r>
            <w:r w:rsidRPr="00E676FD">
              <w:rPr>
                <w:rFonts w:eastAsia="Calibri"/>
                <w:spacing w:val="7"/>
              </w:rPr>
              <w:t>d</w:t>
            </w:r>
            <w:r w:rsidRPr="00E676FD">
              <w:rPr>
                <w:rFonts w:eastAsia="Calibri"/>
              </w:rPr>
              <w:t>.</w:t>
            </w:r>
          </w:p>
          <w:p w14:paraId="4CB3B7B1" w14:textId="77777777" w:rsid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 w:line="248" w:lineRule="auto"/>
              <w:ind w:right="107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2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7"/>
              </w:rPr>
              <w:t xml:space="preserve"> </w:t>
            </w:r>
            <w:r w:rsidRPr="00E676FD">
              <w:rPr>
                <w:rFonts w:eastAsia="Calibri"/>
              </w:rPr>
              <w:t>l</w:t>
            </w:r>
            <w:r w:rsidRPr="00E676FD">
              <w:rPr>
                <w:rFonts w:eastAsia="Calibri"/>
                <w:spacing w:val="2"/>
              </w:rPr>
              <w:t>ea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g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d</w:t>
            </w:r>
            <w:r w:rsidRPr="00E676FD">
              <w:rPr>
                <w:rFonts w:eastAsia="Calibri"/>
                <w:spacing w:val="1"/>
              </w:rPr>
              <w:t>v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2"/>
              </w:rPr>
              <w:t>t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</w:rPr>
              <w:t>f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</w:rPr>
              <w:t>r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2"/>
              </w:rPr>
              <w:t>h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8"/>
              </w:rPr>
              <w:t xml:space="preserve"> </w:t>
            </w:r>
            <w:r w:rsidRPr="00E676FD">
              <w:rPr>
                <w:rFonts w:eastAsia="Calibri"/>
                <w:spacing w:val="-1"/>
              </w:rPr>
              <w:t>b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f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s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  <w:spacing w:val="-1"/>
              </w:rPr>
              <w:t>h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1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p</w:t>
            </w:r>
            <w:r w:rsidRPr="00E676FD">
              <w:rPr>
                <w:rFonts w:eastAsia="Calibri"/>
                <w:spacing w:val="1"/>
              </w:rPr>
              <w:t>hy</w:t>
            </w:r>
            <w:r w:rsidRPr="00E676FD">
              <w:rPr>
                <w:rFonts w:eastAsia="Calibri"/>
                <w:spacing w:val="2"/>
              </w:rPr>
              <w:t>sic</w:t>
            </w:r>
            <w:r w:rsidRPr="00E676FD">
              <w:rPr>
                <w:rFonts w:eastAsia="Calibri"/>
              </w:rPr>
              <w:t>al</w:t>
            </w:r>
            <w:r w:rsidRPr="00E676FD">
              <w:rPr>
                <w:rFonts w:eastAsia="Calibri"/>
                <w:spacing w:val="8"/>
              </w:rPr>
              <w:t xml:space="preserve"> 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</w:rPr>
              <w:t>ty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5"/>
              </w:rPr>
              <w:t>s</w:t>
            </w:r>
            <w:r w:rsidRPr="00E676FD">
              <w:rPr>
                <w:rFonts w:eastAsia="Calibri"/>
                <w:spacing w:val="-1"/>
              </w:rPr>
              <w:t>p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an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  <w:spacing w:val="2"/>
              </w:rPr>
              <w:t>l</w:t>
            </w:r>
            <w:r w:rsidRPr="00E676FD">
              <w:rPr>
                <w:rFonts w:eastAsia="Calibri"/>
              </w:rPr>
              <w:t xml:space="preserve">ay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</w:rPr>
              <w:t>n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4"/>
              </w:rPr>
              <w:t>v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2"/>
              </w:rPr>
              <w:t>l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-1"/>
              </w:rPr>
              <w:t>p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g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1"/>
              </w:rPr>
              <w:t>om</w:t>
            </w:r>
            <w:r w:rsidRPr="00E676FD">
              <w:rPr>
                <w:rFonts w:eastAsia="Calibri"/>
                <w:spacing w:val="3"/>
              </w:rPr>
              <w:t>m</w:t>
            </w:r>
            <w:r w:rsidRPr="00E676FD">
              <w:rPr>
                <w:rFonts w:eastAsia="Calibri"/>
                <w:spacing w:val="1"/>
              </w:rPr>
              <w:t>un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2"/>
              </w:rPr>
              <w:t>ti</w:t>
            </w:r>
            <w:r w:rsidRPr="00E676FD">
              <w:rPr>
                <w:rFonts w:eastAsia="Calibri"/>
              </w:rPr>
              <w:t>es</w:t>
            </w:r>
            <w:r w:rsidRPr="00E676FD">
              <w:rPr>
                <w:rFonts w:eastAsia="Calibri"/>
                <w:spacing w:val="11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nd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v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du</w:t>
            </w:r>
            <w:r w:rsidRPr="00E676FD">
              <w:rPr>
                <w:rFonts w:eastAsia="Calibri"/>
                <w:spacing w:val="2"/>
              </w:rPr>
              <w:t>als</w:t>
            </w:r>
            <w:r w:rsidRPr="00E676FD">
              <w:rPr>
                <w:rFonts w:eastAsia="Calibri"/>
              </w:rPr>
              <w:t>.</w:t>
            </w:r>
          </w:p>
          <w:p w14:paraId="1C21F3AC" w14:textId="33F0C2BA" w:rsidR="001F58F7" w:rsidRPr="00E4773D" w:rsidRDefault="001F58F7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 w:line="248" w:lineRule="auto"/>
              <w:ind w:right="107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Ensure compliance with </w:t>
            </w:r>
            <w:r w:rsidR="003B1FE6">
              <w:rPr>
                <w:rFonts w:eastAsia="Calibri"/>
              </w:rPr>
              <w:t xml:space="preserve">the </w:t>
            </w:r>
            <w:r w:rsidR="003B3941">
              <w:rPr>
                <w:rFonts w:eastAsia="Calibri"/>
              </w:rPr>
              <w:t>C</w:t>
            </w:r>
            <w:r w:rsidR="003B1FE6">
              <w:rPr>
                <w:rFonts w:eastAsia="Calibri"/>
              </w:rPr>
              <w:t>harity’</w:t>
            </w:r>
            <w:r w:rsidR="007C6E3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internal procedures and all legal requirements. </w:t>
            </w:r>
          </w:p>
        </w:tc>
      </w:tr>
    </w:tbl>
    <w:p w14:paraId="238F1F43" w14:textId="1A19F208" w:rsidR="00280FC6" w:rsidRDefault="00280FC6" w:rsidP="009B5473">
      <w:pPr>
        <w:jc w:val="both"/>
      </w:pPr>
    </w:p>
    <w:p w14:paraId="3DE16AD7" w14:textId="41702086" w:rsidR="00524129" w:rsidRDefault="00524129" w:rsidP="00524129">
      <w:pPr>
        <w:jc w:val="both"/>
      </w:pPr>
      <w:r>
        <w:t xml:space="preserve">Last updated: </w:t>
      </w:r>
      <w:r w:rsidR="00D84B76">
        <w:t>May</w:t>
      </w:r>
      <w:r w:rsidR="00F50B08">
        <w:t xml:space="preserve"> 2020</w:t>
      </w:r>
      <w:r>
        <w:t xml:space="preserve"> </w:t>
      </w:r>
    </w:p>
    <w:p w14:paraId="0BCC9958" w14:textId="77777777" w:rsidR="00524129" w:rsidRDefault="00524129" w:rsidP="00524129">
      <w:pPr>
        <w:jc w:val="both"/>
      </w:pPr>
      <w:r>
        <w:t xml:space="preserve"> </w:t>
      </w:r>
    </w:p>
    <w:p w14:paraId="7066D074" w14:textId="37482B4B" w:rsidR="00524129" w:rsidRDefault="00524129" w:rsidP="00524129">
      <w:pPr>
        <w:jc w:val="both"/>
      </w:pPr>
      <w:r>
        <w:t>Date of next review:</w:t>
      </w:r>
      <w:r w:rsidR="006D4417">
        <w:t xml:space="preserve"> </w:t>
      </w:r>
      <w:r w:rsidR="00D84B76">
        <w:t xml:space="preserve">May </w:t>
      </w:r>
      <w:r w:rsidR="00F50B08">
        <w:t>2021</w:t>
      </w:r>
    </w:p>
    <w:sectPr w:rsidR="00524129" w:rsidSect="002A4DCC">
      <w:headerReference w:type="default" r:id="rId10"/>
      <w:footerReference w:type="even" r:id="rId11"/>
      <w:footerReference w:type="default" r:id="rId12"/>
      <w:pgSz w:w="11907" w:h="16834" w:code="9"/>
      <w:pgMar w:top="1134" w:right="1134" w:bottom="1134" w:left="1134" w:header="1020" w:footer="141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3B52" w14:textId="77777777" w:rsidR="00BF0AEE" w:rsidRDefault="00BF0AEE">
      <w:r>
        <w:separator/>
      </w:r>
    </w:p>
  </w:endnote>
  <w:endnote w:type="continuationSeparator" w:id="0">
    <w:p w14:paraId="1143BADF" w14:textId="77777777" w:rsidR="00BF0AEE" w:rsidRDefault="00BF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23C0" w14:textId="77777777" w:rsidR="00B277E4" w:rsidRDefault="00B2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75443" w14:textId="77777777" w:rsidR="00B277E4" w:rsidRDefault="00B27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31E6" w14:textId="2393C03B" w:rsidR="00B277E4" w:rsidRDefault="00B2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20E22" w14:textId="77777777" w:rsidR="00B277E4" w:rsidRDefault="00B27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5CDC" w14:textId="77777777" w:rsidR="00BF0AEE" w:rsidRDefault="00BF0AEE">
      <w:r>
        <w:separator/>
      </w:r>
    </w:p>
  </w:footnote>
  <w:footnote w:type="continuationSeparator" w:id="0">
    <w:p w14:paraId="1155B918" w14:textId="77777777" w:rsidR="00BF0AEE" w:rsidRDefault="00BF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3"/>
    </w:tblGrid>
    <w:tr w:rsidR="00640002" w:rsidRPr="00640002" w14:paraId="4020BC05" w14:textId="77777777" w:rsidTr="002A4DCC">
      <w:tc>
        <w:tcPr>
          <w:tcW w:w="6516" w:type="dxa"/>
        </w:tcPr>
        <w:p w14:paraId="4F8FA792" w14:textId="4E4EE2C1" w:rsidR="00640002" w:rsidRPr="002A4DCC" w:rsidRDefault="00574368">
          <w:pPr>
            <w:pStyle w:val="Header"/>
            <w:rPr>
              <w:b/>
              <w:color w:val="44546A" w:themeColor="text2"/>
              <w:sz w:val="28"/>
              <w:szCs w:val="28"/>
            </w:rPr>
          </w:pPr>
          <w:r>
            <w:rPr>
              <w:b/>
              <w:color w:val="44546A" w:themeColor="text2"/>
              <w:sz w:val="28"/>
              <w:szCs w:val="28"/>
            </w:rPr>
            <w:t>Infrastructure &amp; Environment</w:t>
          </w:r>
          <w:r w:rsidR="0097362F">
            <w:rPr>
              <w:b/>
              <w:color w:val="44546A" w:themeColor="text2"/>
              <w:sz w:val="28"/>
              <w:szCs w:val="28"/>
            </w:rPr>
            <w:t xml:space="preserve"> </w:t>
          </w:r>
          <w:r w:rsidR="00FD3A0E">
            <w:rPr>
              <w:b/>
              <w:color w:val="44546A" w:themeColor="text2"/>
              <w:sz w:val="28"/>
              <w:szCs w:val="28"/>
            </w:rPr>
            <w:t>Strategic Lead</w:t>
          </w:r>
        </w:p>
      </w:tc>
      <w:tc>
        <w:tcPr>
          <w:tcW w:w="3113" w:type="dxa"/>
        </w:tcPr>
        <w:p w14:paraId="551C777C" w14:textId="2240F18A" w:rsidR="00640002" w:rsidRPr="002A4DCC" w:rsidRDefault="00640002" w:rsidP="002A4DCC">
          <w:pPr>
            <w:pStyle w:val="Header"/>
            <w:jc w:val="right"/>
            <w:rPr>
              <w:b/>
              <w:color w:val="44546A" w:themeColor="text2"/>
              <w:sz w:val="28"/>
              <w:szCs w:val="28"/>
            </w:rPr>
          </w:pPr>
          <w:r w:rsidRPr="002A4DCC">
            <w:rPr>
              <w:b/>
              <w:color w:val="44546A" w:themeColor="text2"/>
              <w:sz w:val="28"/>
              <w:szCs w:val="28"/>
            </w:rPr>
            <w:t>Job Description</w:t>
          </w:r>
        </w:p>
      </w:tc>
    </w:tr>
  </w:tbl>
  <w:p w14:paraId="5759B6D2" w14:textId="77777777" w:rsidR="00640002" w:rsidRDefault="0064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B51"/>
    <w:multiLevelType w:val="hybridMultilevel"/>
    <w:tmpl w:val="65DC1036"/>
    <w:lvl w:ilvl="0" w:tplc="48AC4D40">
      <w:numFmt w:val="bullet"/>
      <w:lvlText w:val="•"/>
      <w:lvlJc w:val="left"/>
      <w:pPr>
        <w:ind w:left="869" w:hanging="363"/>
      </w:pPr>
      <w:rPr>
        <w:rFonts w:ascii="Arial" w:eastAsia="Arial" w:hAnsi="Arial" w:cs="Arial" w:hint="default"/>
        <w:w w:val="102"/>
        <w:sz w:val="21"/>
        <w:szCs w:val="21"/>
      </w:rPr>
    </w:lvl>
    <w:lvl w:ilvl="1" w:tplc="F09AE220">
      <w:numFmt w:val="bullet"/>
      <w:lvlText w:val="•"/>
      <w:lvlJc w:val="left"/>
      <w:pPr>
        <w:ind w:left="1668" w:hanging="363"/>
      </w:pPr>
      <w:rPr>
        <w:rFonts w:hint="default"/>
      </w:rPr>
    </w:lvl>
    <w:lvl w:ilvl="2" w:tplc="78D87DCA">
      <w:numFmt w:val="bullet"/>
      <w:lvlText w:val="•"/>
      <w:lvlJc w:val="left"/>
      <w:pPr>
        <w:ind w:left="2476" w:hanging="363"/>
      </w:pPr>
      <w:rPr>
        <w:rFonts w:hint="default"/>
      </w:rPr>
    </w:lvl>
    <w:lvl w:ilvl="3" w:tplc="4FB8C8E6">
      <w:numFmt w:val="bullet"/>
      <w:lvlText w:val="•"/>
      <w:lvlJc w:val="left"/>
      <w:pPr>
        <w:ind w:left="3284" w:hanging="363"/>
      </w:pPr>
      <w:rPr>
        <w:rFonts w:hint="default"/>
      </w:rPr>
    </w:lvl>
    <w:lvl w:ilvl="4" w:tplc="DB8403CA">
      <w:numFmt w:val="bullet"/>
      <w:lvlText w:val="•"/>
      <w:lvlJc w:val="left"/>
      <w:pPr>
        <w:ind w:left="4092" w:hanging="363"/>
      </w:pPr>
      <w:rPr>
        <w:rFonts w:hint="default"/>
      </w:rPr>
    </w:lvl>
    <w:lvl w:ilvl="5" w:tplc="AE56A0A4">
      <w:numFmt w:val="bullet"/>
      <w:lvlText w:val="•"/>
      <w:lvlJc w:val="left"/>
      <w:pPr>
        <w:ind w:left="4901" w:hanging="363"/>
      </w:pPr>
      <w:rPr>
        <w:rFonts w:hint="default"/>
      </w:rPr>
    </w:lvl>
    <w:lvl w:ilvl="6" w:tplc="2BB638C2">
      <w:numFmt w:val="bullet"/>
      <w:lvlText w:val="•"/>
      <w:lvlJc w:val="left"/>
      <w:pPr>
        <w:ind w:left="5709" w:hanging="363"/>
      </w:pPr>
      <w:rPr>
        <w:rFonts w:hint="default"/>
      </w:rPr>
    </w:lvl>
    <w:lvl w:ilvl="7" w:tplc="C3EE30B6">
      <w:numFmt w:val="bullet"/>
      <w:lvlText w:val="•"/>
      <w:lvlJc w:val="left"/>
      <w:pPr>
        <w:ind w:left="6517" w:hanging="363"/>
      </w:pPr>
      <w:rPr>
        <w:rFonts w:hint="default"/>
      </w:rPr>
    </w:lvl>
    <w:lvl w:ilvl="8" w:tplc="43301688">
      <w:numFmt w:val="bullet"/>
      <w:lvlText w:val="•"/>
      <w:lvlJc w:val="left"/>
      <w:pPr>
        <w:ind w:left="7325" w:hanging="363"/>
      </w:pPr>
      <w:rPr>
        <w:rFonts w:hint="default"/>
      </w:rPr>
    </w:lvl>
  </w:abstractNum>
  <w:abstractNum w:abstractNumId="1" w15:restartNumberingAfterBreak="0">
    <w:nsid w:val="16AD30D8"/>
    <w:multiLevelType w:val="hybridMultilevel"/>
    <w:tmpl w:val="8D30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98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DA8"/>
    <w:multiLevelType w:val="hybridMultilevel"/>
    <w:tmpl w:val="A3D4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91B"/>
    <w:multiLevelType w:val="hybridMultilevel"/>
    <w:tmpl w:val="8A4611A4"/>
    <w:lvl w:ilvl="0" w:tplc="3C20F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8291A"/>
    <w:multiLevelType w:val="hybridMultilevel"/>
    <w:tmpl w:val="127695A0"/>
    <w:lvl w:ilvl="0" w:tplc="AF76A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490E"/>
    <w:multiLevelType w:val="multilevel"/>
    <w:tmpl w:val="C37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668E6"/>
    <w:multiLevelType w:val="hybridMultilevel"/>
    <w:tmpl w:val="1CC8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61"/>
    <w:multiLevelType w:val="hybridMultilevel"/>
    <w:tmpl w:val="17B28540"/>
    <w:lvl w:ilvl="0" w:tplc="9202EF42">
      <w:numFmt w:val="bullet"/>
      <w:lvlText w:val="•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52BC"/>
    <w:multiLevelType w:val="hybridMultilevel"/>
    <w:tmpl w:val="673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45"/>
    <w:multiLevelType w:val="multilevel"/>
    <w:tmpl w:val="E40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E1E17"/>
    <w:multiLevelType w:val="hybridMultilevel"/>
    <w:tmpl w:val="FF3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6602"/>
    <w:multiLevelType w:val="hybridMultilevel"/>
    <w:tmpl w:val="5DE48BCE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214"/>
    <w:multiLevelType w:val="hybridMultilevel"/>
    <w:tmpl w:val="DC08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A4725"/>
    <w:multiLevelType w:val="hybridMultilevel"/>
    <w:tmpl w:val="3A02DD8A"/>
    <w:lvl w:ilvl="0" w:tplc="1CAECA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0082"/>
    <w:multiLevelType w:val="multilevel"/>
    <w:tmpl w:val="55D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87E4A"/>
    <w:multiLevelType w:val="hybridMultilevel"/>
    <w:tmpl w:val="589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7A1D"/>
    <w:multiLevelType w:val="hybridMultilevel"/>
    <w:tmpl w:val="DDBC03A2"/>
    <w:lvl w:ilvl="0" w:tplc="5D6EC99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4AF8"/>
    <w:multiLevelType w:val="hybridMultilevel"/>
    <w:tmpl w:val="99D88734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5521"/>
    <w:multiLevelType w:val="hybridMultilevel"/>
    <w:tmpl w:val="383E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4488"/>
    <w:multiLevelType w:val="hybridMultilevel"/>
    <w:tmpl w:val="BF34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1CE7"/>
    <w:multiLevelType w:val="hybridMultilevel"/>
    <w:tmpl w:val="7E062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9C65E1"/>
    <w:multiLevelType w:val="hybridMultilevel"/>
    <w:tmpl w:val="468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A5491"/>
    <w:multiLevelType w:val="hybridMultilevel"/>
    <w:tmpl w:val="E72AD2BA"/>
    <w:lvl w:ilvl="0" w:tplc="5D6EC9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8029F"/>
    <w:multiLevelType w:val="multilevel"/>
    <w:tmpl w:val="65B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F1670"/>
    <w:multiLevelType w:val="hybridMultilevel"/>
    <w:tmpl w:val="B54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87705"/>
    <w:multiLevelType w:val="hybridMultilevel"/>
    <w:tmpl w:val="BDA4B7E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32EEA"/>
    <w:multiLevelType w:val="hybridMultilevel"/>
    <w:tmpl w:val="C5BAF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912EF"/>
    <w:multiLevelType w:val="hybridMultilevel"/>
    <w:tmpl w:val="3F0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C70"/>
    <w:multiLevelType w:val="hybridMultilevel"/>
    <w:tmpl w:val="9FD2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E6108"/>
    <w:multiLevelType w:val="hybridMultilevel"/>
    <w:tmpl w:val="5E9A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36E8"/>
    <w:multiLevelType w:val="hybridMultilevel"/>
    <w:tmpl w:val="C9125FE2"/>
    <w:lvl w:ilvl="0" w:tplc="5D6EC99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E522E3"/>
    <w:multiLevelType w:val="hybridMultilevel"/>
    <w:tmpl w:val="3640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7451"/>
    <w:multiLevelType w:val="hybridMultilevel"/>
    <w:tmpl w:val="24FC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77D92"/>
    <w:multiLevelType w:val="hybridMultilevel"/>
    <w:tmpl w:val="19A2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D41FF"/>
    <w:multiLevelType w:val="hybridMultilevel"/>
    <w:tmpl w:val="135E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A9C"/>
    <w:multiLevelType w:val="hybridMultilevel"/>
    <w:tmpl w:val="6562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4"/>
  </w:num>
  <w:num w:numId="5">
    <w:abstractNumId w:val="23"/>
  </w:num>
  <w:num w:numId="6">
    <w:abstractNumId w:val="5"/>
  </w:num>
  <w:num w:numId="7">
    <w:abstractNumId w:val="21"/>
  </w:num>
  <w:num w:numId="8">
    <w:abstractNumId w:val="1"/>
  </w:num>
  <w:num w:numId="9">
    <w:abstractNumId w:val="33"/>
  </w:num>
  <w:num w:numId="10">
    <w:abstractNumId w:val="8"/>
  </w:num>
  <w:num w:numId="11">
    <w:abstractNumId w:val="18"/>
  </w:num>
  <w:num w:numId="12">
    <w:abstractNumId w:val="19"/>
  </w:num>
  <w:num w:numId="13">
    <w:abstractNumId w:val="4"/>
  </w:num>
  <w:num w:numId="14">
    <w:abstractNumId w:val="3"/>
  </w:num>
  <w:num w:numId="15">
    <w:abstractNumId w:val="26"/>
  </w:num>
  <w:num w:numId="16">
    <w:abstractNumId w:val="25"/>
  </w:num>
  <w:num w:numId="17">
    <w:abstractNumId w:val="30"/>
  </w:num>
  <w:num w:numId="18">
    <w:abstractNumId w:val="16"/>
  </w:num>
  <w:num w:numId="19">
    <w:abstractNumId w:val="29"/>
  </w:num>
  <w:num w:numId="20">
    <w:abstractNumId w:val="22"/>
  </w:num>
  <w:num w:numId="21">
    <w:abstractNumId w:val="20"/>
  </w:num>
  <w:num w:numId="22">
    <w:abstractNumId w:val="24"/>
  </w:num>
  <w:num w:numId="23">
    <w:abstractNumId w:val="9"/>
  </w:num>
  <w:num w:numId="24">
    <w:abstractNumId w:val="12"/>
  </w:num>
  <w:num w:numId="25">
    <w:abstractNumId w:val="7"/>
  </w:num>
  <w:num w:numId="26">
    <w:abstractNumId w:val="34"/>
  </w:num>
  <w:num w:numId="27">
    <w:abstractNumId w:val="0"/>
  </w:num>
  <w:num w:numId="28">
    <w:abstractNumId w:val="27"/>
  </w:num>
  <w:num w:numId="29">
    <w:abstractNumId w:val="31"/>
  </w:num>
  <w:num w:numId="30">
    <w:abstractNumId w:val="15"/>
  </w:num>
  <w:num w:numId="31">
    <w:abstractNumId w:val="10"/>
  </w:num>
  <w:num w:numId="32">
    <w:abstractNumId w:val="28"/>
  </w:num>
  <w:num w:numId="33">
    <w:abstractNumId w:val="32"/>
  </w:num>
  <w:num w:numId="34">
    <w:abstractNumId w:val="2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E"/>
    <w:rsid w:val="000059FC"/>
    <w:rsid w:val="00006ED1"/>
    <w:rsid w:val="00010B81"/>
    <w:rsid w:val="000154DE"/>
    <w:rsid w:val="00027249"/>
    <w:rsid w:val="00027FC2"/>
    <w:rsid w:val="00043CF1"/>
    <w:rsid w:val="00044D6C"/>
    <w:rsid w:val="000453C9"/>
    <w:rsid w:val="00047132"/>
    <w:rsid w:val="00050A36"/>
    <w:rsid w:val="00062EEC"/>
    <w:rsid w:val="000635E1"/>
    <w:rsid w:val="000737A5"/>
    <w:rsid w:val="00074454"/>
    <w:rsid w:val="000800C0"/>
    <w:rsid w:val="000851AB"/>
    <w:rsid w:val="00085903"/>
    <w:rsid w:val="000A1D46"/>
    <w:rsid w:val="000B50C4"/>
    <w:rsid w:val="000C548E"/>
    <w:rsid w:val="000D099E"/>
    <w:rsid w:val="000D2E66"/>
    <w:rsid w:val="000E473B"/>
    <w:rsid w:val="000E5013"/>
    <w:rsid w:val="000F08C6"/>
    <w:rsid w:val="000F0939"/>
    <w:rsid w:val="000F3E08"/>
    <w:rsid w:val="000F448B"/>
    <w:rsid w:val="001004FE"/>
    <w:rsid w:val="00103267"/>
    <w:rsid w:val="00113CB0"/>
    <w:rsid w:val="00114545"/>
    <w:rsid w:val="00115EFD"/>
    <w:rsid w:val="00132ECC"/>
    <w:rsid w:val="00141F0B"/>
    <w:rsid w:val="00146F81"/>
    <w:rsid w:val="00155E7D"/>
    <w:rsid w:val="00157FFD"/>
    <w:rsid w:val="001728F0"/>
    <w:rsid w:val="001B0EE8"/>
    <w:rsid w:val="001B1C3B"/>
    <w:rsid w:val="001C034C"/>
    <w:rsid w:val="001C30B2"/>
    <w:rsid w:val="001D0CC1"/>
    <w:rsid w:val="001E0301"/>
    <w:rsid w:val="001E3C85"/>
    <w:rsid w:val="001F1F87"/>
    <w:rsid w:val="001F58F7"/>
    <w:rsid w:val="00207B3B"/>
    <w:rsid w:val="00231A8E"/>
    <w:rsid w:val="0023537B"/>
    <w:rsid w:val="00242E07"/>
    <w:rsid w:val="00243529"/>
    <w:rsid w:val="0024471A"/>
    <w:rsid w:val="00251649"/>
    <w:rsid w:val="00251706"/>
    <w:rsid w:val="00256993"/>
    <w:rsid w:val="00262D82"/>
    <w:rsid w:val="00263700"/>
    <w:rsid w:val="00272F46"/>
    <w:rsid w:val="002770BB"/>
    <w:rsid w:val="00280FC6"/>
    <w:rsid w:val="002A4DCC"/>
    <w:rsid w:val="002B2FD8"/>
    <w:rsid w:val="002B6179"/>
    <w:rsid w:val="002C0F27"/>
    <w:rsid w:val="002D1F3F"/>
    <w:rsid w:val="002D7376"/>
    <w:rsid w:val="00310B7B"/>
    <w:rsid w:val="00321E9A"/>
    <w:rsid w:val="00363513"/>
    <w:rsid w:val="00366E54"/>
    <w:rsid w:val="003836B8"/>
    <w:rsid w:val="00383E7A"/>
    <w:rsid w:val="00392002"/>
    <w:rsid w:val="003A0E3D"/>
    <w:rsid w:val="003B07EF"/>
    <w:rsid w:val="003B1FE6"/>
    <w:rsid w:val="003B3941"/>
    <w:rsid w:val="003B4D16"/>
    <w:rsid w:val="003C692A"/>
    <w:rsid w:val="003D056B"/>
    <w:rsid w:val="003D0DD5"/>
    <w:rsid w:val="003E30EC"/>
    <w:rsid w:val="003E7D5F"/>
    <w:rsid w:val="00400CDE"/>
    <w:rsid w:val="004052A4"/>
    <w:rsid w:val="00407CB8"/>
    <w:rsid w:val="004134B4"/>
    <w:rsid w:val="0041748E"/>
    <w:rsid w:val="004174AC"/>
    <w:rsid w:val="0042549B"/>
    <w:rsid w:val="00437C79"/>
    <w:rsid w:val="00445CAF"/>
    <w:rsid w:val="00452098"/>
    <w:rsid w:val="00454088"/>
    <w:rsid w:val="00460160"/>
    <w:rsid w:val="00494775"/>
    <w:rsid w:val="004A1C47"/>
    <w:rsid w:val="004B0631"/>
    <w:rsid w:val="004C464A"/>
    <w:rsid w:val="004C7A71"/>
    <w:rsid w:val="004D0870"/>
    <w:rsid w:val="004E543C"/>
    <w:rsid w:val="004F09B4"/>
    <w:rsid w:val="004F0F9C"/>
    <w:rsid w:val="004F7C06"/>
    <w:rsid w:val="00502AB8"/>
    <w:rsid w:val="00505249"/>
    <w:rsid w:val="00505D11"/>
    <w:rsid w:val="00514413"/>
    <w:rsid w:val="005172C9"/>
    <w:rsid w:val="00524129"/>
    <w:rsid w:val="00532336"/>
    <w:rsid w:val="00547FEB"/>
    <w:rsid w:val="00552F52"/>
    <w:rsid w:val="005533B1"/>
    <w:rsid w:val="0055391A"/>
    <w:rsid w:val="005544FE"/>
    <w:rsid w:val="005624F9"/>
    <w:rsid w:val="00567F02"/>
    <w:rsid w:val="00574368"/>
    <w:rsid w:val="00582702"/>
    <w:rsid w:val="00583A57"/>
    <w:rsid w:val="005876CE"/>
    <w:rsid w:val="00595ED6"/>
    <w:rsid w:val="005A2D8C"/>
    <w:rsid w:val="005B13B7"/>
    <w:rsid w:val="005B4489"/>
    <w:rsid w:val="005B46CB"/>
    <w:rsid w:val="005C47BE"/>
    <w:rsid w:val="005D5310"/>
    <w:rsid w:val="005D618E"/>
    <w:rsid w:val="005E0AF6"/>
    <w:rsid w:val="005E1415"/>
    <w:rsid w:val="005E4013"/>
    <w:rsid w:val="005F6392"/>
    <w:rsid w:val="006028EB"/>
    <w:rsid w:val="00630E6B"/>
    <w:rsid w:val="00635ACC"/>
    <w:rsid w:val="00640002"/>
    <w:rsid w:val="00640D87"/>
    <w:rsid w:val="00644843"/>
    <w:rsid w:val="00645349"/>
    <w:rsid w:val="00647CC3"/>
    <w:rsid w:val="00654B8E"/>
    <w:rsid w:val="00660F67"/>
    <w:rsid w:val="0066142B"/>
    <w:rsid w:val="00661AB5"/>
    <w:rsid w:val="006779BF"/>
    <w:rsid w:val="006A4177"/>
    <w:rsid w:val="006B2665"/>
    <w:rsid w:val="006B393E"/>
    <w:rsid w:val="006C180D"/>
    <w:rsid w:val="006C6082"/>
    <w:rsid w:val="006D0DC6"/>
    <w:rsid w:val="006D19F8"/>
    <w:rsid w:val="006D4417"/>
    <w:rsid w:val="006D7791"/>
    <w:rsid w:val="006D789E"/>
    <w:rsid w:val="006E0D91"/>
    <w:rsid w:val="006E3011"/>
    <w:rsid w:val="007038BF"/>
    <w:rsid w:val="007304BF"/>
    <w:rsid w:val="007424CC"/>
    <w:rsid w:val="0074276C"/>
    <w:rsid w:val="00750946"/>
    <w:rsid w:val="007520FC"/>
    <w:rsid w:val="00757B55"/>
    <w:rsid w:val="00764EB1"/>
    <w:rsid w:val="007666D5"/>
    <w:rsid w:val="00773822"/>
    <w:rsid w:val="00781720"/>
    <w:rsid w:val="00790ABE"/>
    <w:rsid w:val="0079594A"/>
    <w:rsid w:val="00797321"/>
    <w:rsid w:val="007B0A96"/>
    <w:rsid w:val="007C635E"/>
    <w:rsid w:val="007C6E32"/>
    <w:rsid w:val="008065A3"/>
    <w:rsid w:val="00815038"/>
    <w:rsid w:val="0081570F"/>
    <w:rsid w:val="00820180"/>
    <w:rsid w:val="00823F4E"/>
    <w:rsid w:val="00831E6F"/>
    <w:rsid w:val="0084564A"/>
    <w:rsid w:val="00846B15"/>
    <w:rsid w:val="00846D51"/>
    <w:rsid w:val="0085458A"/>
    <w:rsid w:val="00873B3D"/>
    <w:rsid w:val="00883407"/>
    <w:rsid w:val="00885333"/>
    <w:rsid w:val="0089205A"/>
    <w:rsid w:val="00893B57"/>
    <w:rsid w:val="008A7F4E"/>
    <w:rsid w:val="008C2330"/>
    <w:rsid w:val="008D37A5"/>
    <w:rsid w:val="008D7EB1"/>
    <w:rsid w:val="008F31F7"/>
    <w:rsid w:val="008F53E0"/>
    <w:rsid w:val="00902633"/>
    <w:rsid w:val="009072BB"/>
    <w:rsid w:val="009369D4"/>
    <w:rsid w:val="00942C35"/>
    <w:rsid w:val="00944463"/>
    <w:rsid w:val="009467F9"/>
    <w:rsid w:val="009645DD"/>
    <w:rsid w:val="00972E72"/>
    <w:rsid w:val="0097362F"/>
    <w:rsid w:val="00976CD0"/>
    <w:rsid w:val="00984314"/>
    <w:rsid w:val="009879F3"/>
    <w:rsid w:val="009923AD"/>
    <w:rsid w:val="00996071"/>
    <w:rsid w:val="009A363A"/>
    <w:rsid w:val="009B36FB"/>
    <w:rsid w:val="009B4B16"/>
    <w:rsid w:val="009B5473"/>
    <w:rsid w:val="009C4161"/>
    <w:rsid w:val="009E103F"/>
    <w:rsid w:val="009E3885"/>
    <w:rsid w:val="009F34B2"/>
    <w:rsid w:val="00A03B54"/>
    <w:rsid w:val="00A174CC"/>
    <w:rsid w:val="00A17B81"/>
    <w:rsid w:val="00A273D7"/>
    <w:rsid w:val="00A3037B"/>
    <w:rsid w:val="00A34DAA"/>
    <w:rsid w:val="00A421F5"/>
    <w:rsid w:val="00A47C66"/>
    <w:rsid w:val="00A52797"/>
    <w:rsid w:val="00A547D4"/>
    <w:rsid w:val="00A55058"/>
    <w:rsid w:val="00A57970"/>
    <w:rsid w:val="00A65026"/>
    <w:rsid w:val="00A73596"/>
    <w:rsid w:val="00A800A8"/>
    <w:rsid w:val="00A81497"/>
    <w:rsid w:val="00A81F2C"/>
    <w:rsid w:val="00A84CEF"/>
    <w:rsid w:val="00A87F81"/>
    <w:rsid w:val="00A93166"/>
    <w:rsid w:val="00AA48E2"/>
    <w:rsid w:val="00AA5540"/>
    <w:rsid w:val="00AD3D82"/>
    <w:rsid w:val="00AF21C6"/>
    <w:rsid w:val="00AF38B9"/>
    <w:rsid w:val="00B03A80"/>
    <w:rsid w:val="00B1117B"/>
    <w:rsid w:val="00B16347"/>
    <w:rsid w:val="00B2149A"/>
    <w:rsid w:val="00B23282"/>
    <w:rsid w:val="00B277E4"/>
    <w:rsid w:val="00B578D5"/>
    <w:rsid w:val="00B57B63"/>
    <w:rsid w:val="00B7291B"/>
    <w:rsid w:val="00B8602A"/>
    <w:rsid w:val="00B91154"/>
    <w:rsid w:val="00B938D5"/>
    <w:rsid w:val="00BA0D98"/>
    <w:rsid w:val="00BB0875"/>
    <w:rsid w:val="00BB0FA6"/>
    <w:rsid w:val="00BB364B"/>
    <w:rsid w:val="00BB5FDD"/>
    <w:rsid w:val="00BC74C8"/>
    <w:rsid w:val="00BD5DE6"/>
    <w:rsid w:val="00BD6884"/>
    <w:rsid w:val="00BE6394"/>
    <w:rsid w:val="00BF0AEE"/>
    <w:rsid w:val="00BF245C"/>
    <w:rsid w:val="00C01920"/>
    <w:rsid w:val="00C02B28"/>
    <w:rsid w:val="00C0623A"/>
    <w:rsid w:val="00C20D7C"/>
    <w:rsid w:val="00C31F2C"/>
    <w:rsid w:val="00C3618E"/>
    <w:rsid w:val="00C4406F"/>
    <w:rsid w:val="00C556A0"/>
    <w:rsid w:val="00C657FB"/>
    <w:rsid w:val="00C66D4F"/>
    <w:rsid w:val="00C71E89"/>
    <w:rsid w:val="00C72D56"/>
    <w:rsid w:val="00C7334B"/>
    <w:rsid w:val="00C73BB2"/>
    <w:rsid w:val="00C73D84"/>
    <w:rsid w:val="00C91ED5"/>
    <w:rsid w:val="00C922BA"/>
    <w:rsid w:val="00C9797A"/>
    <w:rsid w:val="00CA1F58"/>
    <w:rsid w:val="00CA50E2"/>
    <w:rsid w:val="00CB378E"/>
    <w:rsid w:val="00CD1F1A"/>
    <w:rsid w:val="00CD6BDE"/>
    <w:rsid w:val="00CE22C4"/>
    <w:rsid w:val="00CF130B"/>
    <w:rsid w:val="00CF15C8"/>
    <w:rsid w:val="00CF48DE"/>
    <w:rsid w:val="00CF4B13"/>
    <w:rsid w:val="00D00296"/>
    <w:rsid w:val="00D056C5"/>
    <w:rsid w:val="00D13F23"/>
    <w:rsid w:val="00D2289E"/>
    <w:rsid w:val="00D27089"/>
    <w:rsid w:val="00D4398A"/>
    <w:rsid w:val="00D50F35"/>
    <w:rsid w:val="00D53F83"/>
    <w:rsid w:val="00D65597"/>
    <w:rsid w:val="00D66A86"/>
    <w:rsid w:val="00D714F6"/>
    <w:rsid w:val="00D74C15"/>
    <w:rsid w:val="00D74D26"/>
    <w:rsid w:val="00D84B76"/>
    <w:rsid w:val="00DB59A1"/>
    <w:rsid w:val="00DB5AA4"/>
    <w:rsid w:val="00DB7175"/>
    <w:rsid w:val="00DC7F07"/>
    <w:rsid w:val="00DD6FCE"/>
    <w:rsid w:val="00DE0C34"/>
    <w:rsid w:val="00DE30F1"/>
    <w:rsid w:val="00DE31D7"/>
    <w:rsid w:val="00DF7823"/>
    <w:rsid w:val="00E1044D"/>
    <w:rsid w:val="00E14184"/>
    <w:rsid w:val="00E17AFA"/>
    <w:rsid w:val="00E25AC6"/>
    <w:rsid w:val="00E26CDA"/>
    <w:rsid w:val="00E26E9F"/>
    <w:rsid w:val="00E3214E"/>
    <w:rsid w:val="00E35CF2"/>
    <w:rsid w:val="00E36A0A"/>
    <w:rsid w:val="00E41559"/>
    <w:rsid w:val="00E4773D"/>
    <w:rsid w:val="00E51657"/>
    <w:rsid w:val="00E55620"/>
    <w:rsid w:val="00E6244D"/>
    <w:rsid w:val="00E6602F"/>
    <w:rsid w:val="00E676FD"/>
    <w:rsid w:val="00E80DB2"/>
    <w:rsid w:val="00E86E5B"/>
    <w:rsid w:val="00E90075"/>
    <w:rsid w:val="00EB154E"/>
    <w:rsid w:val="00EB1F1B"/>
    <w:rsid w:val="00EB465A"/>
    <w:rsid w:val="00EC558B"/>
    <w:rsid w:val="00ED519A"/>
    <w:rsid w:val="00EE6BDA"/>
    <w:rsid w:val="00EF0FB9"/>
    <w:rsid w:val="00F01A9D"/>
    <w:rsid w:val="00F031B2"/>
    <w:rsid w:val="00F0338D"/>
    <w:rsid w:val="00F11F65"/>
    <w:rsid w:val="00F23667"/>
    <w:rsid w:val="00F23D01"/>
    <w:rsid w:val="00F323F7"/>
    <w:rsid w:val="00F325A1"/>
    <w:rsid w:val="00F44063"/>
    <w:rsid w:val="00F4660B"/>
    <w:rsid w:val="00F50B08"/>
    <w:rsid w:val="00F519EE"/>
    <w:rsid w:val="00F61CB0"/>
    <w:rsid w:val="00F640CD"/>
    <w:rsid w:val="00F658CF"/>
    <w:rsid w:val="00F84334"/>
    <w:rsid w:val="00F87225"/>
    <w:rsid w:val="00F903B5"/>
    <w:rsid w:val="00F92D35"/>
    <w:rsid w:val="00FA7F3B"/>
    <w:rsid w:val="00FC7A1F"/>
    <w:rsid w:val="00FD3631"/>
    <w:rsid w:val="00FD3A0E"/>
    <w:rsid w:val="00FE1F29"/>
    <w:rsid w:val="00FE2317"/>
    <w:rsid w:val="00FF3206"/>
    <w:rsid w:val="00FF5B1E"/>
    <w:rsid w:val="575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44261"/>
  <w15:chartTrackingRefBased/>
  <w15:docId w15:val="{092053A7-5B0C-4950-87C9-0177887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rFonts w:cs="Times New Roman"/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Cs w:val="20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85458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58A"/>
    <w:rPr>
      <w:b/>
      <w:bCs/>
    </w:rPr>
  </w:style>
  <w:style w:type="paragraph" w:styleId="ListParagraph">
    <w:name w:val="List Paragraph"/>
    <w:basedOn w:val="Normal"/>
    <w:uiPriority w:val="34"/>
    <w:qFormat/>
    <w:rsid w:val="009645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6FD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7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2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2F"/>
    <w:rPr>
      <w:rFonts w:ascii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4088"/>
    <w:pPr>
      <w:widowControl w:val="0"/>
      <w:autoSpaceDE w:val="0"/>
      <w:autoSpaceDN w:val="0"/>
    </w:pPr>
    <w:rPr>
      <w:rFonts w:eastAsia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A6A7C3A40E429C67FC239D1A5AAC" ma:contentTypeVersion="10" ma:contentTypeDescription="Create a new document." ma:contentTypeScope="" ma:versionID="4474288d2a159b4eceae81302633088f">
  <xsd:schema xmlns:xsd="http://www.w3.org/2001/XMLSchema" xmlns:xs="http://www.w3.org/2001/XMLSchema" xmlns:p="http://schemas.microsoft.com/office/2006/metadata/properties" xmlns:ns2="10efa9f1-ef2b-4845-bd38-4c8927e87d4e" xmlns:ns3="8267006d-1df0-424f-9e7e-e4720095e200" targetNamespace="http://schemas.microsoft.com/office/2006/metadata/properties" ma:root="true" ma:fieldsID="a25b90cc2704c10a5724880120ab4544" ns2:_="" ns3:_="">
    <xsd:import namespace="10efa9f1-ef2b-4845-bd38-4c8927e87d4e"/>
    <xsd:import namespace="8267006d-1df0-424f-9e7e-e4720095e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a9f1-ef2b-4845-bd38-4c8927e8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06d-1df0-424f-9e7e-e4720095e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259EF-FE25-4776-A589-FA55954B2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A4076-8866-4877-836E-1C5C90B75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895B8-B8FF-4D6C-B751-BD8AA2A92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a9f1-ef2b-4845-bd38-4c8927e87d4e"/>
    <ds:schemaRef ds:uri="8267006d-1df0-424f-9e7e-e4720095e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Partnership Director</dc:title>
  <dc:subject/>
  <dc:creator>System User</dc:creator>
  <cp:keywords/>
  <dc:description/>
  <cp:lastModifiedBy>Clare Morley - Tyne Wear Sport</cp:lastModifiedBy>
  <cp:revision>5</cp:revision>
  <cp:lastPrinted>2019-12-03T09:56:00Z</cp:lastPrinted>
  <dcterms:created xsi:type="dcterms:W3CDTF">2020-05-01T09:59:00Z</dcterms:created>
  <dcterms:modified xsi:type="dcterms:W3CDTF">2020-05-20T14:03:00Z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0x010100A649A6A7C3A40E429C67FC239D1A5AAC</vt:lpwstr>
  </property>
</Properties>
</file>