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265"/>
        <w:tblW w:w="15026" w:type="dxa"/>
        <w:tblLayout w:type="fixed"/>
        <w:tblLook w:val="0000" w:firstRow="0" w:lastRow="0" w:firstColumn="0" w:lastColumn="0" w:noHBand="0" w:noVBand="0"/>
      </w:tblPr>
      <w:tblGrid>
        <w:gridCol w:w="3402"/>
        <w:gridCol w:w="4395"/>
        <w:gridCol w:w="2092"/>
        <w:gridCol w:w="3260"/>
        <w:gridCol w:w="1877"/>
      </w:tblGrid>
      <w:tr w:rsidR="000104A4" w:rsidRPr="000104A4" w:rsidTr="00877983">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104A4" w:rsidRPr="000104A4" w:rsidRDefault="000104A4" w:rsidP="000104A4">
            <w:pPr>
              <w:overflowPunct w:val="0"/>
              <w:autoSpaceDE w:val="0"/>
              <w:autoSpaceDN w:val="0"/>
              <w:adjustRightInd w:val="0"/>
              <w:spacing w:after="0" w:line="240" w:lineRule="auto"/>
              <w:jc w:val="center"/>
              <w:textAlignment w:val="baseline"/>
              <w:rPr>
                <w:rFonts w:ascii="Calibri" w:eastAsia="Times New Roman" w:hAnsi="Calibri" w:cs="Calibri"/>
                <w:sz w:val="20"/>
                <w:szCs w:val="20"/>
              </w:rPr>
            </w:pPr>
            <w:r w:rsidRPr="000104A4">
              <w:rPr>
                <w:rFonts w:ascii="Calibri" w:eastAsia="Times New Roman" w:hAnsi="Calibri" w:cs="Calibri"/>
                <w:b/>
                <w:sz w:val="20"/>
                <w:szCs w:val="20"/>
              </w:rPr>
              <w:t>DEPARTMENT</w:t>
            </w:r>
          </w:p>
          <w:p w:rsidR="000104A4" w:rsidRPr="000104A4" w:rsidRDefault="000104A4" w:rsidP="000104A4">
            <w:pPr>
              <w:overflowPunct w:val="0"/>
              <w:autoSpaceDE w:val="0"/>
              <w:autoSpaceDN w:val="0"/>
              <w:adjustRightInd w:val="0"/>
              <w:spacing w:after="0" w:line="240" w:lineRule="auto"/>
              <w:jc w:val="center"/>
              <w:textAlignment w:val="baseline"/>
              <w:rPr>
                <w:rFonts w:ascii="Calibri" w:eastAsia="Times New Roman" w:hAnsi="Calibri" w:cs="Calibri"/>
                <w:sz w:val="20"/>
                <w:szCs w:val="20"/>
              </w:rPr>
            </w:pPr>
            <w:r w:rsidRPr="000104A4">
              <w:rPr>
                <w:rFonts w:ascii="Calibri" w:eastAsia="Times New Roman" w:hAnsi="Calibri" w:cs="Calibri"/>
                <w:b/>
                <w:sz w:val="20"/>
                <w:szCs w:val="20"/>
              </w:rPr>
              <w:t>Neighbourhood and Resource</w:t>
            </w:r>
          </w:p>
        </w:tc>
        <w:tc>
          <w:tcPr>
            <w:tcW w:w="4395" w:type="dxa"/>
            <w:tcBorders>
              <w:top w:val="single" w:sz="6" w:space="0" w:color="auto"/>
              <w:bottom w:val="single" w:sz="6" w:space="0" w:color="auto"/>
              <w:right w:val="single" w:sz="6" w:space="0" w:color="auto"/>
            </w:tcBorders>
          </w:tcPr>
          <w:p w:rsidR="000104A4" w:rsidRPr="000104A4" w:rsidRDefault="000104A4" w:rsidP="000104A4">
            <w:pPr>
              <w:overflowPunct w:val="0"/>
              <w:autoSpaceDE w:val="0"/>
              <w:autoSpaceDN w:val="0"/>
              <w:adjustRightInd w:val="0"/>
              <w:spacing w:after="0" w:line="240" w:lineRule="auto"/>
              <w:jc w:val="center"/>
              <w:textAlignment w:val="baseline"/>
              <w:rPr>
                <w:rFonts w:ascii="Calibri" w:eastAsia="Times New Roman" w:hAnsi="Calibri" w:cs="Calibri"/>
                <w:b/>
                <w:sz w:val="20"/>
                <w:szCs w:val="20"/>
              </w:rPr>
            </w:pPr>
            <w:r w:rsidRPr="000104A4">
              <w:rPr>
                <w:rFonts w:ascii="Calibri" w:eastAsia="Times New Roman" w:hAnsi="Calibri" w:cs="Calibri"/>
                <w:b/>
                <w:sz w:val="20"/>
                <w:szCs w:val="20"/>
              </w:rPr>
              <w:t>DIVISION/SECTION</w:t>
            </w:r>
          </w:p>
          <w:p w:rsidR="000104A4" w:rsidRPr="000104A4" w:rsidRDefault="000104A4" w:rsidP="000104A4">
            <w:pPr>
              <w:overflowPunct w:val="0"/>
              <w:autoSpaceDE w:val="0"/>
              <w:autoSpaceDN w:val="0"/>
              <w:adjustRightInd w:val="0"/>
              <w:spacing w:after="0" w:line="240" w:lineRule="auto"/>
              <w:jc w:val="center"/>
              <w:textAlignment w:val="baseline"/>
              <w:rPr>
                <w:rFonts w:ascii="Calibri" w:eastAsia="Times New Roman" w:hAnsi="Calibri" w:cs="Calibri"/>
                <w:sz w:val="20"/>
                <w:szCs w:val="20"/>
              </w:rPr>
            </w:pPr>
            <w:r w:rsidRPr="000104A4">
              <w:rPr>
                <w:rFonts w:ascii="Calibri" w:eastAsia="Times New Roman" w:hAnsi="Calibri" w:cs="Calibri"/>
                <w:b/>
                <w:sz w:val="20"/>
                <w:szCs w:val="20"/>
              </w:rPr>
              <w:t>Leisure</w:t>
            </w:r>
          </w:p>
        </w:tc>
        <w:tc>
          <w:tcPr>
            <w:tcW w:w="7229" w:type="dxa"/>
            <w:gridSpan w:val="3"/>
            <w:tcBorders>
              <w:top w:val="single" w:sz="6" w:space="0" w:color="auto"/>
              <w:bottom w:val="single" w:sz="6" w:space="0" w:color="auto"/>
              <w:right w:val="single" w:sz="6" w:space="0" w:color="auto"/>
            </w:tcBorders>
          </w:tcPr>
          <w:p w:rsidR="000104A4" w:rsidRPr="000104A4" w:rsidRDefault="000104A4" w:rsidP="000104A4">
            <w:pPr>
              <w:overflowPunct w:val="0"/>
              <w:autoSpaceDE w:val="0"/>
              <w:autoSpaceDN w:val="0"/>
              <w:adjustRightInd w:val="0"/>
              <w:spacing w:after="0" w:line="240" w:lineRule="auto"/>
              <w:jc w:val="center"/>
              <w:textAlignment w:val="baseline"/>
              <w:rPr>
                <w:rFonts w:ascii="Calibri" w:eastAsia="Times New Roman" w:hAnsi="Calibri" w:cs="Calibri"/>
                <w:b/>
                <w:sz w:val="20"/>
                <w:szCs w:val="20"/>
              </w:rPr>
            </w:pPr>
            <w:r w:rsidRPr="000104A4">
              <w:rPr>
                <w:rFonts w:ascii="Calibri" w:eastAsia="Times New Roman" w:hAnsi="Calibri" w:cs="Calibri"/>
                <w:b/>
                <w:sz w:val="20"/>
                <w:szCs w:val="20"/>
              </w:rPr>
              <w:t>ACTIVITY</w:t>
            </w:r>
          </w:p>
          <w:p w:rsidR="000104A4" w:rsidRPr="000104A4" w:rsidRDefault="000104A4" w:rsidP="000104A4">
            <w:pPr>
              <w:overflowPunct w:val="0"/>
              <w:autoSpaceDE w:val="0"/>
              <w:autoSpaceDN w:val="0"/>
              <w:adjustRightInd w:val="0"/>
              <w:spacing w:after="0" w:line="240" w:lineRule="auto"/>
              <w:jc w:val="center"/>
              <w:textAlignment w:val="baseline"/>
              <w:rPr>
                <w:rFonts w:ascii="Calibri" w:eastAsia="Times New Roman" w:hAnsi="Calibri" w:cs="Calibri"/>
                <w:sz w:val="20"/>
                <w:szCs w:val="20"/>
              </w:rPr>
            </w:pPr>
            <w:r w:rsidRPr="000104A4">
              <w:rPr>
                <w:rFonts w:ascii="Calibri" w:eastAsia="Times New Roman" w:hAnsi="Calibri" w:cs="Calibri"/>
                <w:b/>
                <w:sz w:val="20"/>
                <w:szCs w:val="20"/>
              </w:rPr>
              <w:t>Swimming Gala</w:t>
            </w:r>
          </w:p>
        </w:tc>
      </w:tr>
      <w:tr w:rsidR="000104A4" w:rsidRPr="000104A4" w:rsidTr="00877983">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104A4" w:rsidRPr="000104A4" w:rsidRDefault="000104A4" w:rsidP="000104A4">
            <w:pPr>
              <w:overflowPunct w:val="0"/>
              <w:autoSpaceDE w:val="0"/>
              <w:autoSpaceDN w:val="0"/>
              <w:adjustRightInd w:val="0"/>
              <w:spacing w:after="0" w:line="240" w:lineRule="auto"/>
              <w:jc w:val="center"/>
              <w:textAlignment w:val="baseline"/>
              <w:rPr>
                <w:rFonts w:ascii="Calibri" w:eastAsia="Times New Roman" w:hAnsi="Calibri" w:cs="Calibri"/>
                <w:sz w:val="20"/>
                <w:szCs w:val="20"/>
              </w:rPr>
            </w:pPr>
            <w:r w:rsidRPr="000104A4">
              <w:rPr>
                <w:rFonts w:ascii="Calibri" w:eastAsia="Times New Roman" w:hAnsi="Calibri" w:cs="Calibri"/>
                <w:b/>
                <w:sz w:val="20"/>
                <w:szCs w:val="20"/>
              </w:rPr>
              <w:t>Employee/ Manager:</w:t>
            </w:r>
          </w:p>
          <w:p w:rsidR="000104A4" w:rsidRPr="000104A4" w:rsidRDefault="000104A4" w:rsidP="000104A4">
            <w:pPr>
              <w:overflowPunct w:val="0"/>
              <w:autoSpaceDE w:val="0"/>
              <w:autoSpaceDN w:val="0"/>
              <w:adjustRightInd w:val="0"/>
              <w:spacing w:after="0" w:line="240" w:lineRule="auto"/>
              <w:jc w:val="center"/>
              <w:textAlignment w:val="baseline"/>
              <w:rPr>
                <w:rFonts w:ascii="Calibri" w:eastAsia="Times New Roman" w:hAnsi="Calibri" w:cs="Calibri"/>
                <w:sz w:val="20"/>
                <w:szCs w:val="20"/>
              </w:rPr>
            </w:pPr>
            <w:r w:rsidRPr="000104A4">
              <w:rPr>
                <w:rFonts w:ascii="Calibri" w:eastAsia="Times New Roman" w:hAnsi="Calibri" w:cs="Calibri"/>
                <w:sz w:val="20"/>
                <w:szCs w:val="20"/>
              </w:rPr>
              <w:t>Vicky Grant/Sean Thomas</w:t>
            </w:r>
          </w:p>
        </w:tc>
        <w:tc>
          <w:tcPr>
            <w:tcW w:w="4395" w:type="dxa"/>
            <w:tcBorders>
              <w:top w:val="single" w:sz="6" w:space="0" w:color="auto"/>
              <w:bottom w:val="single" w:sz="6" w:space="0" w:color="auto"/>
              <w:right w:val="single" w:sz="6" w:space="0" w:color="auto"/>
            </w:tcBorders>
          </w:tcPr>
          <w:p w:rsidR="000104A4" w:rsidRPr="000104A4" w:rsidRDefault="000104A4" w:rsidP="000104A4">
            <w:pPr>
              <w:overflowPunct w:val="0"/>
              <w:autoSpaceDE w:val="0"/>
              <w:autoSpaceDN w:val="0"/>
              <w:adjustRightInd w:val="0"/>
              <w:spacing w:after="0" w:line="240" w:lineRule="auto"/>
              <w:jc w:val="center"/>
              <w:textAlignment w:val="baseline"/>
              <w:rPr>
                <w:rFonts w:ascii="Calibri" w:eastAsia="Times New Roman" w:hAnsi="Calibri" w:cs="Calibri"/>
                <w:b/>
                <w:sz w:val="20"/>
                <w:szCs w:val="20"/>
              </w:rPr>
            </w:pPr>
            <w:r w:rsidRPr="000104A4">
              <w:rPr>
                <w:rFonts w:ascii="Calibri" w:eastAsia="Times New Roman" w:hAnsi="Calibri" w:cs="Calibri"/>
                <w:b/>
                <w:sz w:val="20"/>
                <w:szCs w:val="20"/>
              </w:rPr>
              <w:t>Advising Safety Officer:</w:t>
            </w:r>
          </w:p>
          <w:p w:rsidR="000104A4" w:rsidRPr="000104A4" w:rsidRDefault="000104A4" w:rsidP="000104A4">
            <w:pPr>
              <w:overflowPunct w:val="0"/>
              <w:autoSpaceDE w:val="0"/>
              <w:autoSpaceDN w:val="0"/>
              <w:adjustRightInd w:val="0"/>
              <w:spacing w:after="0" w:line="240" w:lineRule="auto"/>
              <w:jc w:val="center"/>
              <w:textAlignment w:val="baseline"/>
              <w:rPr>
                <w:rFonts w:ascii="Calibri" w:eastAsia="Times New Roman" w:hAnsi="Calibri" w:cs="Calibri"/>
                <w:sz w:val="20"/>
                <w:szCs w:val="20"/>
              </w:rPr>
            </w:pPr>
            <w:r w:rsidRPr="000104A4">
              <w:rPr>
                <w:rFonts w:ascii="Calibri" w:eastAsia="Times New Roman" w:hAnsi="Calibri" w:cs="Calibri"/>
                <w:b/>
                <w:sz w:val="20"/>
                <w:szCs w:val="20"/>
              </w:rPr>
              <w:t>Health and Safety Team</w:t>
            </w:r>
          </w:p>
        </w:tc>
        <w:tc>
          <w:tcPr>
            <w:tcW w:w="2092" w:type="dxa"/>
            <w:tcBorders>
              <w:top w:val="single" w:sz="6" w:space="0" w:color="auto"/>
              <w:bottom w:val="single" w:sz="6" w:space="0" w:color="auto"/>
              <w:right w:val="single" w:sz="6" w:space="0" w:color="auto"/>
            </w:tcBorders>
          </w:tcPr>
          <w:p w:rsidR="000104A4" w:rsidRPr="000104A4" w:rsidRDefault="000104A4" w:rsidP="000104A4">
            <w:pPr>
              <w:overflowPunct w:val="0"/>
              <w:autoSpaceDE w:val="0"/>
              <w:autoSpaceDN w:val="0"/>
              <w:adjustRightInd w:val="0"/>
              <w:spacing w:after="0" w:line="240" w:lineRule="auto"/>
              <w:jc w:val="center"/>
              <w:textAlignment w:val="baseline"/>
              <w:rPr>
                <w:rFonts w:ascii="Calibri" w:eastAsia="Times New Roman" w:hAnsi="Calibri" w:cs="Calibri"/>
                <w:b/>
                <w:sz w:val="20"/>
                <w:szCs w:val="20"/>
              </w:rPr>
            </w:pPr>
            <w:r w:rsidRPr="000104A4">
              <w:rPr>
                <w:rFonts w:ascii="Calibri" w:eastAsia="Times New Roman" w:hAnsi="Calibri" w:cs="Calibri"/>
                <w:b/>
                <w:sz w:val="20"/>
                <w:szCs w:val="20"/>
              </w:rPr>
              <w:t>Date First Completed:</w:t>
            </w:r>
          </w:p>
          <w:p w:rsidR="000104A4" w:rsidRPr="000104A4" w:rsidRDefault="000104A4" w:rsidP="000104A4">
            <w:pPr>
              <w:overflowPunct w:val="0"/>
              <w:autoSpaceDE w:val="0"/>
              <w:autoSpaceDN w:val="0"/>
              <w:adjustRightInd w:val="0"/>
              <w:spacing w:after="0" w:line="240" w:lineRule="auto"/>
              <w:jc w:val="center"/>
              <w:textAlignment w:val="baseline"/>
              <w:rPr>
                <w:rFonts w:ascii="Calibri" w:eastAsia="Times New Roman" w:hAnsi="Calibri" w:cs="Calibri"/>
                <w:sz w:val="20"/>
                <w:szCs w:val="20"/>
              </w:rPr>
            </w:pPr>
            <w:r w:rsidRPr="000104A4">
              <w:rPr>
                <w:rFonts w:ascii="Calibri" w:eastAsia="Times New Roman" w:hAnsi="Calibri" w:cs="Calibri"/>
                <w:b/>
                <w:sz w:val="20"/>
                <w:szCs w:val="20"/>
              </w:rPr>
              <w:t>24.4.13</w:t>
            </w:r>
          </w:p>
        </w:tc>
        <w:tc>
          <w:tcPr>
            <w:tcW w:w="3260" w:type="dxa"/>
            <w:tcBorders>
              <w:top w:val="single" w:sz="6" w:space="0" w:color="auto"/>
              <w:bottom w:val="single" w:sz="6" w:space="0" w:color="auto"/>
              <w:right w:val="single" w:sz="4" w:space="0" w:color="auto"/>
            </w:tcBorders>
          </w:tcPr>
          <w:p w:rsidR="000104A4" w:rsidRPr="000104A4" w:rsidRDefault="000104A4" w:rsidP="000104A4">
            <w:pPr>
              <w:overflowPunct w:val="0"/>
              <w:autoSpaceDE w:val="0"/>
              <w:autoSpaceDN w:val="0"/>
              <w:adjustRightInd w:val="0"/>
              <w:spacing w:after="0" w:line="240" w:lineRule="auto"/>
              <w:jc w:val="center"/>
              <w:textAlignment w:val="baseline"/>
              <w:rPr>
                <w:rFonts w:ascii="Calibri" w:eastAsia="Times New Roman" w:hAnsi="Calibri" w:cs="Calibri"/>
                <w:b/>
                <w:sz w:val="20"/>
                <w:szCs w:val="20"/>
              </w:rPr>
            </w:pPr>
            <w:r w:rsidRPr="000104A4">
              <w:rPr>
                <w:rFonts w:ascii="Calibri" w:eastAsia="Times New Roman" w:hAnsi="Calibri" w:cs="Calibri"/>
                <w:b/>
                <w:sz w:val="20"/>
                <w:szCs w:val="20"/>
              </w:rPr>
              <w:t xml:space="preserve">Date Last Reviewed: </w:t>
            </w:r>
          </w:p>
          <w:p w:rsidR="000104A4" w:rsidRPr="000104A4" w:rsidRDefault="000104A4" w:rsidP="000104A4">
            <w:pPr>
              <w:overflowPunct w:val="0"/>
              <w:autoSpaceDE w:val="0"/>
              <w:autoSpaceDN w:val="0"/>
              <w:adjustRightInd w:val="0"/>
              <w:spacing w:after="0" w:line="240" w:lineRule="auto"/>
              <w:jc w:val="center"/>
              <w:textAlignment w:val="baseline"/>
              <w:rPr>
                <w:rFonts w:ascii="Calibri" w:eastAsia="Times New Roman" w:hAnsi="Calibri" w:cs="Calibri"/>
                <w:sz w:val="20"/>
                <w:szCs w:val="20"/>
              </w:rPr>
            </w:pPr>
            <w:r w:rsidRPr="000104A4">
              <w:rPr>
                <w:rFonts w:ascii="Calibri" w:eastAsia="Times New Roman" w:hAnsi="Calibri" w:cs="Calibri"/>
                <w:sz w:val="20"/>
                <w:szCs w:val="20"/>
              </w:rPr>
              <w:t>16-05-2014, 24-03-2015, 23-11-2016, 22-05-2017, December 2018</w:t>
            </w:r>
          </w:p>
        </w:tc>
        <w:tc>
          <w:tcPr>
            <w:tcW w:w="1877" w:type="dxa"/>
            <w:tcBorders>
              <w:top w:val="single" w:sz="6" w:space="0" w:color="auto"/>
              <w:left w:val="single" w:sz="4" w:space="0" w:color="auto"/>
              <w:bottom w:val="single" w:sz="6" w:space="0" w:color="auto"/>
              <w:right w:val="single" w:sz="6" w:space="0" w:color="auto"/>
            </w:tcBorders>
          </w:tcPr>
          <w:p w:rsidR="000104A4" w:rsidRPr="000104A4" w:rsidRDefault="000104A4" w:rsidP="000104A4">
            <w:pPr>
              <w:spacing w:after="0" w:line="240" w:lineRule="auto"/>
              <w:jc w:val="center"/>
              <w:rPr>
                <w:rFonts w:ascii="Calibri" w:eastAsia="Times New Roman" w:hAnsi="Calibri" w:cs="Calibri"/>
                <w:b/>
                <w:sz w:val="20"/>
                <w:szCs w:val="20"/>
              </w:rPr>
            </w:pPr>
            <w:r w:rsidRPr="000104A4">
              <w:rPr>
                <w:rFonts w:ascii="Calibri" w:eastAsia="Times New Roman" w:hAnsi="Calibri" w:cs="Calibri"/>
                <w:b/>
                <w:sz w:val="20"/>
                <w:szCs w:val="20"/>
              </w:rPr>
              <w:t>Next Review Due:</w:t>
            </w:r>
          </w:p>
          <w:p w:rsidR="000104A4" w:rsidRPr="000104A4" w:rsidRDefault="000104A4" w:rsidP="000104A4">
            <w:pPr>
              <w:overflowPunct w:val="0"/>
              <w:autoSpaceDE w:val="0"/>
              <w:autoSpaceDN w:val="0"/>
              <w:adjustRightInd w:val="0"/>
              <w:spacing w:after="0" w:line="240" w:lineRule="auto"/>
              <w:jc w:val="center"/>
              <w:textAlignment w:val="baseline"/>
              <w:rPr>
                <w:rFonts w:ascii="Calibri" w:eastAsia="Times New Roman" w:hAnsi="Calibri" w:cs="Calibri"/>
                <w:sz w:val="20"/>
                <w:szCs w:val="20"/>
              </w:rPr>
            </w:pPr>
            <w:r w:rsidRPr="000104A4">
              <w:rPr>
                <w:rFonts w:ascii="Calibri" w:eastAsia="Times New Roman" w:hAnsi="Calibri" w:cs="Calibri"/>
                <w:sz w:val="20"/>
                <w:szCs w:val="20"/>
              </w:rPr>
              <w:t>December 2020</w:t>
            </w:r>
          </w:p>
        </w:tc>
      </w:tr>
    </w:tbl>
    <w:p w:rsidR="000104A4" w:rsidRPr="000104A4" w:rsidRDefault="000104A4" w:rsidP="000104A4">
      <w:pPr>
        <w:tabs>
          <w:tab w:val="left" w:pos="0"/>
        </w:tabs>
        <w:overflowPunct w:val="0"/>
        <w:autoSpaceDE w:val="0"/>
        <w:autoSpaceDN w:val="0"/>
        <w:adjustRightInd w:val="0"/>
        <w:spacing w:after="0" w:line="240" w:lineRule="auto"/>
        <w:textAlignment w:val="baseline"/>
        <w:rPr>
          <w:rFonts w:ascii="Calibri" w:eastAsia="Times New Roman" w:hAnsi="Calibri" w:cs="Calibri"/>
          <w:sz w:val="20"/>
          <w:szCs w:val="20"/>
        </w:rPr>
      </w:pPr>
    </w:p>
    <w:tbl>
      <w:tblPr>
        <w:tblW w:w="15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2958"/>
        <w:gridCol w:w="985"/>
        <w:gridCol w:w="986"/>
        <w:gridCol w:w="986"/>
        <w:gridCol w:w="2868"/>
        <w:gridCol w:w="947"/>
        <w:gridCol w:w="947"/>
        <w:gridCol w:w="948"/>
        <w:gridCol w:w="3402"/>
      </w:tblGrid>
      <w:tr w:rsidR="000104A4" w:rsidRPr="000104A4" w:rsidTr="000104A4">
        <w:tblPrEx>
          <w:tblCellMar>
            <w:top w:w="0" w:type="dxa"/>
            <w:bottom w:w="0" w:type="dxa"/>
          </w:tblCellMar>
        </w:tblPrEx>
        <w:trPr>
          <w:cantSplit/>
          <w:trHeight w:val="280"/>
        </w:trPr>
        <w:tc>
          <w:tcPr>
            <w:tcW w:w="2958" w:type="dxa"/>
            <w:vMerge w:val="restart"/>
            <w:shd w:val="clear" w:color="auto" w:fill="D9D9D9"/>
          </w:tcPr>
          <w:p w:rsidR="000104A4" w:rsidRPr="000104A4" w:rsidRDefault="000104A4" w:rsidP="000104A4">
            <w:pPr>
              <w:tabs>
                <w:tab w:val="left" w:pos="-1134"/>
              </w:tabs>
              <w:overflowPunct w:val="0"/>
              <w:autoSpaceDE w:val="0"/>
              <w:autoSpaceDN w:val="0"/>
              <w:adjustRightInd w:val="0"/>
              <w:spacing w:after="0" w:line="240" w:lineRule="auto"/>
              <w:ind w:right="-932"/>
              <w:jc w:val="both"/>
              <w:textAlignment w:val="baseline"/>
              <w:rPr>
                <w:rFonts w:ascii="Calibri" w:eastAsia="Times New Roman" w:hAnsi="Calibri" w:cs="Calibri"/>
                <w:b/>
                <w:bCs/>
                <w:sz w:val="20"/>
                <w:szCs w:val="20"/>
              </w:rPr>
            </w:pPr>
            <w:bookmarkStart w:id="0" w:name="_GoBack"/>
            <w:r w:rsidRPr="000104A4">
              <w:rPr>
                <w:rFonts w:ascii="Calibri" w:eastAsia="Times New Roman" w:hAnsi="Calibri" w:cs="Calibri"/>
                <w:b/>
                <w:bCs/>
                <w:sz w:val="20"/>
                <w:szCs w:val="20"/>
              </w:rPr>
              <w:t>What are the hazards?</w:t>
            </w:r>
          </w:p>
          <w:p w:rsidR="000104A4" w:rsidRPr="000104A4" w:rsidRDefault="000104A4" w:rsidP="000104A4">
            <w:pPr>
              <w:tabs>
                <w:tab w:val="left" w:pos="-1134"/>
              </w:tabs>
              <w:overflowPunct w:val="0"/>
              <w:autoSpaceDE w:val="0"/>
              <w:autoSpaceDN w:val="0"/>
              <w:adjustRightInd w:val="0"/>
              <w:spacing w:after="0" w:line="240" w:lineRule="auto"/>
              <w:ind w:right="-932"/>
              <w:jc w:val="both"/>
              <w:textAlignment w:val="baseline"/>
              <w:rPr>
                <w:rFonts w:ascii="Calibri" w:eastAsia="Times New Roman" w:hAnsi="Calibri" w:cs="Calibri"/>
                <w:b/>
                <w:bCs/>
                <w:sz w:val="20"/>
                <w:szCs w:val="20"/>
              </w:rPr>
            </w:pPr>
            <w:r w:rsidRPr="000104A4">
              <w:rPr>
                <w:rFonts w:ascii="Calibri" w:eastAsia="Times New Roman" w:hAnsi="Calibri" w:cs="Calibri"/>
                <w:b/>
                <w:bCs/>
                <w:sz w:val="20"/>
                <w:szCs w:val="20"/>
              </w:rPr>
              <w:t>What could happen?</w:t>
            </w:r>
          </w:p>
        </w:tc>
        <w:tc>
          <w:tcPr>
            <w:tcW w:w="2957" w:type="dxa"/>
            <w:gridSpan w:val="3"/>
            <w:tcBorders>
              <w:bottom w:val="nil"/>
            </w:tcBorders>
            <w:shd w:val="clear" w:color="auto" w:fill="D9D9D9"/>
          </w:tcPr>
          <w:p w:rsidR="000104A4" w:rsidRPr="000104A4" w:rsidRDefault="000104A4" w:rsidP="000104A4">
            <w:pPr>
              <w:tabs>
                <w:tab w:val="left" w:pos="-1134"/>
              </w:tabs>
              <w:overflowPunct w:val="0"/>
              <w:autoSpaceDE w:val="0"/>
              <w:autoSpaceDN w:val="0"/>
              <w:adjustRightInd w:val="0"/>
              <w:spacing w:after="0" w:line="240" w:lineRule="auto"/>
              <w:ind w:right="-932"/>
              <w:jc w:val="both"/>
              <w:textAlignment w:val="baseline"/>
              <w:rPr>
                <w:rFonts w:ascii="Calibri" w:eastAsia="Times New Roman" w:hAnsi="Calibri" w:cs="Calibri"/>
                <w:b/>
                <w:bCs/>
                <w:sz w:val="20"/>
                <w:szCs w:val="20"/>
              </w:rPr>
            </w:pPr>
            <w:r w:rsidRPr="000104A4">
              <w:rPr>
                <w:rFonts w:ascii="Calibri" w:eastAsia="Times New Roman" w:hAnsi="Calibri" w:cs="Calibri"/>
                <w:b/>
                <w:bCs/>
                <w:sz w:val="20"/>
                <w:szCs w:val="20"/>
              </w:rPr>
              <w:t>Risk assessment</w:t>
            </w:r>
          </w:p>
          <w:p w:rsidR="000104A4" w:rsidRPr="000104A4" w:rsidRDefault="000104A4" w:rsidP="000104A4">
            <w:pPr>
              <w:tabs>
                <w:tab w:val="left" w:pos="-1134"/>
              </w:tabs>
              <w:overflowPunct w:val="0"/>
              <w:autoSpaceDE w:val="0"/>
              <w:autoSpaceDN w:val="0"/>
              <w:adjustRightInd w:val="0"/>
              <w:spacing w:after="0" w:line="240" w:lineRule="auto"/>
              <w:ind w:right="-932"/>
              <w:jc w:val="both"/>
              <w:textAlignment w:val="baseline"/>
              <w:rPr>
                <w:rFonts w:ascii="Calibri" w:eastAsia="Times New Roman" w:hAnsi="Calibri" w:cs="Calibri"/>
                <w:b/>
                <w:bCs/>
                <w:sz w:val="20"/>
                <w:szCs w:val="20"/>
              </w:rPr>
            </w:pPr>
            <w:r w:rsidRPr="000104A4">
              <w:rPr>
                <w:rFonts w:ascii="Calibri" w:eastAsia="Times New Roman" w:hAnsi="Calibri" w:cs="Calibri"/>
                <w:b/>
                <w:bCs/>
                <w:sz w:val="20"/>
                <w:szCs w:val="20"/>
              </w:rPr>
              <w:t>with no controls</w:t>
            </w:r>
          </w:p>
        </w:tc>
        <w:tc>
          <w:tcPr>
            <w:tcW w:w="2868" w:type="dxa"/>
            <w:tcBorders>
              <w:bottom w:val="nil"/>
            </w:tcBorders>
            <w:shd w:val="clear" w:color="auto" w:fill="D9D9D9"/>
          </w:tcPr>
          <w:p w:rsidR="000104A4" w:rsidRPr="000104A4" w:rsidRDefault="000104A4" w:rsidP="000104A4">
            <w:pPr>
              <w:tabs>
                <w:tab w:val="left" w:pos="-1134"/>
              </w:tabs>
              <w:overflowPunct w:val="0"/>
              <w:autoSpaceDE w:val="0"/>
              <w:autoSpaceDN w:val="0"/>
              <w:adjustRightInd w:val="0"/>
              <w:spacing w:after="0" w:line="240" w:lineRule="auto"/>
              <w:ind w:right="-932"/>
              <w:jc w:val="both"/>
              <w:textAlignment w:val="baseline"/>
              <w:rPr>
                <w:rFonts w:ascii="Calibri" w:eastAsia="Times New Roman" w:hAnsi="Calibri" w:cs="Calibri"/>
                <w:b/>
                <w:bCs/>
                <w:sz w:val="20"/>
                <w:szCs w:val="20"/>
              </w:rPr>
            </w:pPr>
            <w:r w:rsidRPr="000104A4">
              <w:rPr>
                <w:rFonts w:ascii="Calibri" w:eastAsia="Times New Roman" w:hAnsi="Calibri" w:cs="Calibri"/>
                <w:b/>
                <w:bCs/>
                <w:sz w:val="20"/>
                <w:szCs w:val="20"/>
              </w:rPr>
              <w:t>Who is at risk?</w:t>
            </w:r>
          </w:p>
        </w:tc>
        <w:tc>
          <w:tcPr>
            <w:tcW w:w="2842" w:type="dxa"/>
            <w:gridSpan w:val="3"/>
            <w:tcBorders>
              <w:bottom w:val="single" w:sz="4" w:space="0" w:color="auto"/>
            </w:tcBorders>
            <w:shd w:val="clear" w:color="auto" w:fill="D9D9D9"/>
          </w:tcPr>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b/>
                <w:bCs/>
                <w:sz w:val="20"/>
                <w:szCs w:val="20"/>
              </w:rPr>
            </w:pPr>
            <w:r w:rsidRPr="000104A4">
              <w:rPr>
                <w:rFonts w:ascii="Calibri" w:eastAsia="Times New Roman" w:hAnsi="Calibri" w:cs="Calibri"/>
                <w:b/>
                <w:bCs/>
                <w:sz w:val="20"/>
                <w:szCs w:val="20"/>
              </w:rPr>
              <w:t>Risk assessment with controls</w:t>
            </w:r>
          </w:p>
        </w:tc>
        <w:tc>
          <w:tcPr>
            <w:tcW w:w="3402" w:type="dxa"/>
            <w:tcBorders>
              <w:bottom w:val="nil"/>
            </w:tcBorders>
            <w:shd w:val="clear" w:color="auto" w:fill="D9D9D9"/>
          </w:tcPr>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b/>
                <w:bCs/>
                <w:sz w:val="20"/>
                <w:szCs w:val="20"/>
              </w:rPr>
            </w:pPr>
            <w:r w:rsidRPr="000104A4">
              <w:rPr>
                <w:rFonts w:ascii="Calibri" w:eastAsia="Times New Roman" w:hAnsi="Calibri" w:cs="Calibri"/>
                <w:b/>
                <w:bCs/>
                <w:sz w:val="20"/>
                <w:szCs w:val="20"/>
              </w:rPr>
              <w:t>Residual risk control measures</w:t>
            </w:r>
          </w:p>
        </w:tc>
      </w:tr>
      <w:tr w:rsidR="000104A4" w:rsidRPr="000104A4" w:rsidTr="000104A4">
        <w:tblPrEx>
          <w:tblCellMar>
            <w:top w:w="0" w:type="dxa"/>
            <w:bottom w:w="0" w:type="dxa"/>
          </w:tblCellMar>
        </w:tblPrEx>
        <w:trPr>
          <w:cantSplit/>
          <w:trHeight w:val="279"/>
        </w:trPr>
        <w:tc>
          <w:tcPr>
            <w:tcW w:w="2958" w:type="dxa"/>
            <w:vMerge/>
            <w:tcBorders>
              <w:bottom w:val="nil"/>
            </w:tcBorders>
            <w:shd w:val="clear" w:color="auto" w:fill="D9D9D9"/>
          </w:tcPr>
          <w:p w:rsidR="000104A4" w:rsidRPr="000104A4" w:rsidRDefault="000104A4" w:rsidP="000104A4">
            <w:pPr>
              <w:tabs>
                <w:tab w:val="left" w:pos="-1134"/>
              </w:tabs>
              <w:overflowPunct w:val="0"/>
              <w:autoSpaceDE w:val="0"/>
              <w:autoSpaceDN w:val="0"/>
              <w:adjustRightInd w:val="0"/>
              <w:spacing w:after="0" w:line="240" w:lineRule="auto"/>
              <w:ind w:right="-932"/>
              <w:jc w:val="both"/>
              <w:textAlignment w:val="baseline"/>
              <w:rPr>
                <w:rFonts w:ascii="Calibri" w:eastAsia="Times New Roman" w:hAnsi="Calibri" w:cs="Calibri"/>
                <w:b/>
                <w:bCs/>
                <w:sz w:val="20"/>
                <w:szCs w:val="20"/>
              </w:rPr>
            </w:pPr>
          </w:p>
        </w:tc>
        <w:tc>
          <w:tcPr>
            <w:tcW w:w="985" w:type="dxa"/>
            <w:tcBorders>
              <w:bottom w:val="nil"/>
            </w:tcBorders>
            <w:shd w:val="clear" w:color="auto" w:fill="D9D9D9"/>
          </w:tcPr>
          <w:p w:rsidR="000104A4" w:rsidRPr="000104A4" w:rsidRDefault="000104A4" w:rsidP="000104A4">
            <w:pPr>
              <w:tabs>
                <w:tab w:val="left" w:pos="-1134"/>
              </w:tabs>
              <w:overflowPunct w:val="0"/>
              <w:autoSpaceDE w:val="0"/>
              <w:autoSpaceDN w:val="0"/>
              <w:adjustRightInd w:val="0"/>
              <w:spacing w:after="0" w:line="240" w:lineRule="auto"/>
              <w:ind w:right="-932"/>
              <w:jc w:val="both"/>
              <w:textAlignment w:val="baseline"/>
              <w:rPr>
                <w:rFonts w:ascii="Calibri" w:eastAsia="Times New Roman" w:hAnsi="Calibri" w:cs="Calibri"/>
                <w:b/>
                <w:bCs/>
                <w:sz w:val="20"/>
                <w:szCs w:val="20"/>
              </w:rPr>
            </w:pPr>
            <w:r w:rsidRPr="000104A4">
              <w:rPr>
                <w:rFonts w:ascii="Calibri" w:eastAsia="Times New Roman" w:hAnsi="Calibri" w:cs="Calibri"/>
                <w:b/>
                <w:bCs/>
                <w:sz w:val="20"/>
                <w:szCs w:val="20"/>
              </w:rPr>
              <w:t>S</w:t>
            </w:r>
          </w:p>
        </w:tc>
        <w:tc>
          <w:tcPr>
            <w:tcW w:w="986" w:type="dxa"/>
            <w:tcBorders>
              <w:bottom w:val="nil"/>
            </w:tcBorders>
            <w:shd w:val="clear" w:color="auto" w:fill="D9D9D9"/>
          </w:tcPr>
          <w:p w:rsidR="000104A4" w:rsidRPr="000104A4" w:rsidRDefault="000104A4" w:rsidP="000104A4">
            <w:pPr>
              <w:tabs>
                <w:tab w:val="left" w:pos="-1134"/>
              </w:tabs>
              <w:overflowPunct w:val="0"/>
              <w:autoSpaceDE w:val="0"/>
              <w:autoSpaceDN w:val="0"/>
              <w:adjustRightInd w:val="0"/>
              <w:spacing w:after="0" w:line="240" w:lineRule="auto"/>
              <w:ind w:right="-932"/>
              <w:jc w:val="both"/>
              <w:textAlignment w:val="baseline"/>
              <w:rPr>
                <w:rFonts w:ascii="Calibri" w:eastAsia="Times New Roman" w:hAnsi="Calibri" w:cs="Calibri"/>
                <w:b/>
                <w:bCs/>
                <w:sz w:val="20"/>
                <w:szCs w:val="20"/>
              </w:rPr>
            </w:pPr>
            <w:r w:rsidRPr="000104A4">
              <w:rPr>
                <w:rFonts w:ascii="Calibri" w:eastAsia="Times New Roman" w:hAnsi="Calibri" w:cs="Calibri"/>
                <w:b/>
                <w:bCs/>
                <w:sz w:val="20"/>
                <w:szCs w:val="20"/>
              </w:rPr>
              <w:t>L</w:t>
            </w:r>
          </w:p>
        </w:tc>
        <w:tc>
          <w:tcPr>
            <w:tcW w:w="986" w:type="dxa"/>
            <w:tcBorders>
              <w:bottom w:val="nil"/>
            </w:tcBorders>
            <w:shd w:val="clear" w:color="auto" w:fill="D9D9D9"/>
          </w:tcPr>
          <w:p w:rsidR="000104A4" w:rsidRPr="000104A4" w:rsidRDefault="000104A4" w:rsidP="000104A4">
            <w:pPr>
              <w:tabs>
                <w:tab w:val="left" w:pos="-1134"/>
              </w:tabs>
              <w:overflowPunct w:val="0"/>
              <w:autoSpaceDE w:val="0"/>
              <w:autoSpaceDN w:val="0"/>
              <w:adjustRightInd w:val="0"/>
              <w:spacing w:after="0" w:line="240" w:lineRule="auto"/>
              <w:ind w:right="-932"/>
              <w:jc w:val="both"/>
              <w:textAlignment w:val="baseline"/>
              <w:rPr>
                <w:rFonts w:ascii="Calibri" w:eastAsia="Times New Roman" w:hAnsi="Calibri" w:cs="Calibri"/>
                <w:b/>
                <w:bCs/>
                <w:sz w:val="20"/>
                <w:szCs w:val="20"/>
              </w:rPr>
            </w:pPr>
            <w:r w:rsidRPr="000104A4">
              <w:rPr>
                <w:rFonts w:ascii="Calibri" w:eastAsia="Times New Roman" w:hAnsi="Calibri" w:cs="Calibri"/>
                <w:b/>
                <w:bCs/>
                <w:sz w:val="20"/>
                <w:szCs w:val="20"/>
              </w:rPr>
              <w:t>R</w:t>
            </w:r>
          </w:p>
        </w:tc>
        <w:tc>
          <w:tcPr>
            <w:tcW w:w="2868" w:type="dxa"/>
            <w:tcBorders>
              <w:top w:val="nil"/>
              <w:bottom w:val="single" w:sz="4" w:space="0" w:color="auto"/>
            </w:tcBorders>
            <w:shd w:val="clear" w:color="auto" w:fill="D9D9D9"/>
          </w:tcPr>
          <w:p w:rsidR="000104A4" w:rsidRPr="000104A4" w:rsidRDefault="000104A4" w:rsidP="000104A4">
            <w:pPr>
              <w:tabs>
                <w:tab w:val="left" w:pos="-1134"/>
              </w:tabs>
              <w:overflowPunct w:val="0"/>
              <w:autoSpaceDE w:val="0"/>
              <w:autoSpaceDN w:val="0"/>
              <w:adjustRightInd w:val="0"/>
              <w:spacing w:after="0" w:line="240" w:lineRule="auto"/>
              <w:ind w:right="-932"/>
              <w:jc w:val="both"/>
              <w:textAlignment w:val="baseline"/>
              <w:rPr>
                <w:rFonts w:ascii="Calibri" w:eastAsia="Times New Roman" w:hAnsi="Calibri" w:cs="Calibri"/>
                <w:b/>
                <w:bCs/>
                <w:sz w:val="20"/>
                <w:szCs w:val="20"/>
              </w:rPr>
            </w:pPr>
          </w:p>
        </w:tc>
        <w:tc>
          <w:tcPr>
            <w:tcW w:w="947" w:type="dxa"/>
            <w:tcBorders>
              <w:top w:val="nil"/>
              <w:bottom w:val="single" w:sz="4" w:space="0" w:color="auto"/>
            </w:tcBorders>
            <w:shd w:val="clear" w:color="auto" w:fill="D9D9D9"/>
          </w:tcPr>
          <w:p w:rsidR="000104A4" w:rsidRPr="000104A4" w:rsidRDefault="000104A4" w:rsidP="000104A4">
            <w:pPr>
              <w:tabs>
                <w:tab w:val="left" w:pos="-1134"/>
              </w:tabs>
              <w:overflowPunct w:val="0"/>
              <w:autoSpaceDE w:val="0"/>
              <w:autoSpaceDN w:val="0"/>
              <w:adjustRightInd w:val="0"/>
              <w:spacing w:after="0" w:line="240" w:lineRule="auto"/>
              <w:ind w:right="-932"/>
              <w:jc w:val="both"/>
              <w:textAlignment w:val="baseline"/>
              <w:rPr>
                <w:rFonts w:ascii="Calibri" w:eastAsia="Times New Roman" w:hAnsi="Calibri" w:cs="Calibri"/>
                <w:b/>
                <w:bCs/>
                <w:sz w:val="20"/>
                <w:szCs w:val="20"/>
              </w:rPr>
            </w:pPr>
            <w:r w:rsidRPr="000104A4">
              <w:rPr>
                <w:rFonts w:ascii="Calibri" w:eastAsia="Times New Roman" w:hAnsi="Calibri" w:cs="Calibri"/>
                <w:b/>
                <w:bCs/>
                <w:sz w:val="20"/>
                <w:szCs w:val="20"/>
              </w:rPr>
              <w:t>S</w:t>
            </w:r>
          </w:p>
        </w:tc>
        <w:tc>
          <w:tcPr>
            <w:tcW w:w="947" w:type="dxa"/>
            <w:tcBorders>
              <w:top w:val="nil"/>
              <w:bottom w:val="single" w:sz="4" w:space="0" w:color="auto"/>
            </w:tcBorders>
            <w:shd w:val="clear" w:color="auto" w:fill="D9D9D9"/>
          </w:tcPr>
          <w:p w:rsidR="000104A4" w:rsidRPr="000104A4" w:rsidRDefault="000104A4" w:rsidP="000104A4">
            <w:pPr>
              <w:tabs>
                <w:tab w:val="left" w:pos="-1134"/>
              </w:tabs>
              <w:overflowPunct w:val="0"/>
              <w:autoSpaceDE w:val="0"/>
              <w:autoSpaceDN w:val="0"/>
              <w:adjustRightInd w:val="0"/>
              <w:spacing w:after="0" w:line="240" w:lineRule="auto"/>
              <w:ind w:right="-932"/>
              <w:jc w:val="both"/>
              <w:textAlignment w:val="baseline"/>
              <w:rPr>
                <w:rFonts w:ascii="Calibri" w:eastAsia="Times New Roman" w:hAnsi="Calibri" w:cs="Calibri"/>
                <w:b/>
                <w:bCs/>
                <w:sz w:val="20"/>
                <w:szCs w:val="20"/>
              </w:rPr>
            </w:pPr>
            <w:r w:rsidRPr="000104A4">
              <w:rPr>
                <w:rFonts w:ascii="Calibri" w:eastAsia="Times New Roman" w:hAnsi="Calibri" w:cs="Calibri"/>
                <w:b/>
                <w:bCs/>
                <w:sz w:val="20"/>
                <w:szCs w:val="20"/>
              </w:rPr>
              <w:t>L</w:t>
            </w:r>
          </w:p>
        </w:tc>
        <w:tc>
          <w:tcPr>
            <w:tcW w:w="948" w:type="dxa"/>
            <w:tcBorders>
              <w:top w:val="nil"/>
              <w:bottom w:val="single" w:sz="4" w:space="0" w:color="auto"/>
            </w:tcBorders>
            <w:shd w:val="clear" w:color="auto" w:fill="D9D9D9"/>
          </w:tcPr>
          <w:p w:rsidR="000104A4" w:rsidRPr="000104A4" w:rsidRDefault="000104A4" w:rsidP="000104A4">
            <w:pPr>
              <w:tabs>
                <w:tab w:val="left" w:pos="-1134"/>
              </w:tabs>
              <w:overflowPunct w:val="0"/>
              <w:autoSpaceDE w:val="0"/>
              <w:autoSpaceDN w:val="0"/>
              <w:adjustRightInd w:val="0"/>
              <w:spacing w:after="0" w:line="240" w:lineRule="auto"/>
              <w:ind w:right="-932"/>
              <w:jc w:val="both"/>
              <w:textAlignment w:val="baseline"/>
              <w:rPr>
                <w:rFonts w:ascii="Calibri" w:eastAsia="Times New Roman" w:hAnsi="Calibri" w:cs="Calibri"/>
                <w:b/>
                <w:bCs/>
                <w:sz w:val="20"/>
                <w:szCs w:val="20"/>
              </w:rPr>
            </w:pPr>
            <w:r w:rsidRPr="000104A4">
              <w:rPr>
                <w:rFonts w:ascii="Calibri" w:eastAsia="Times New Roman" w:hAnsi="Calibri" w:cs="Calibri"/>
                <w:b/>
                <w:bCs/>
                <w:sz w:val="20"/>
                <w:szCs w:val="20"/>
              </w:rPr>
              <w:t>RR</w:t>
            </w:r>
          </w:p>
        </w:tc>
        <w:tc>
          <w:tcPr>
            <w:tcW w:w="3402" w:type="dxa"/>
            <w:tcBorders>
              <w:top w:val="nil"/>
              <w:bottom w:val="single" w:sz="4" w:space="0" w:color="auto"/>
            </w:tcBorders>
            <w:shd w:val="clear" w:color="auto" w:fill="D9D9D9"/>
          </w:tcPr>
          <w:p w:rsidR="000104A4" w:rsidRPr="000104A4" w:rsidRDefault="000104A4" w:rsidP="000104A4">
            <w:pPr>
              <w:tabs>
                <w:tab w:val="left" w:pos="-1134"/>
              </w:tabs>
              <w:overflowPunct w:val="0"/>
              <w:autoSpaceDE w:val="0"/>
              <w:autoSpaceDN w:val="0"/>
              <w:adjustRightInd w:val="0"/>
              <w:spacing w:after="0" w:line="240" w:lineRule="auto"/>
              <w:ind w:right="-932"/>
              <w:jc w:val="both"/>
              <w:textAlignment w:val="baseline"/>
              <w:rPr>
                <w:rFonts w:ascii="Calibri" w:eastAsia="Times New Roman" w:hAnsi="Calibri" w:cs="Calibri"/>
                <w:b/>
                <w:bCs/>
                <w:sz w:val="20"/>
                <w:szCs w:val="20"/>
              </w:rPr>
            </w:pPr>
          </w:p>
        </w:tc>
      </w:tr>
      <w:tr w:rsidR="000104A4" w:rsidRPr="000104A4" w:rsidTr="000104A4">
        <w:tblPrEx>
          <w:tblCellMar>
            <w:top w:w="0" w:type="dxa"/>
            <w:bottom w:w="0" w:type="dxa"/>
          </w:tblCellMar>
        </w:tblPrEx>
        <w:trPr>
          <w:cantSplit/>
          <w:trHeight w:val="1356"/>
        </w:trPr>
        <w:tc>
          <w:tcPr>
            <w:tcW w:w="2958" w:type="dxa"/>
            <w:vMerge w:val="restart"/>
            <w:tcBorders>
              <w:top w:val="single" w:sz="4" w:space="0" w:color="auto"/>
            </w:tcBorders>
          </w:tcPr>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Slips, trips and falls.</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Electrocution from electrical appliances on poolside.</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Lighting failure causing injury.</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Structural damage causing injury.</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 xml:space="preserve">Fire </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Water clarity reducing visibility.</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Water pollution causing illness.</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Water temperatures too high or low causing illness.</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Overcrowding.</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Drowning.</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Spinal Injuries when diving.</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Inadequate/ Improper coaching</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 xml:space="preserve">Lifeguard causing a hazard due to </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Lapse in attention etc. Behavioural Safety.</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Disorderly behaviour by swimmers/spectators.</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Exhaustion/ illness (medical conditions).</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 xml:space="preserve">Use of camera/ video equipment for personal use. </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ind w:right="-932"/>
              <w:textAlignment w:val="baseline"/>
              <w:rPr>
                <w:rFonts w:ascii="Calibri" w:eastAsia="Times New Roman" w:hAnsi="Calibri" w:cs="Calibri"/>
                <w:sz w:val="20"/>
                <w:szCs w:val="20"/>
              </w:rPr>
            </w:pPr>
            <w:r w:rsidRPr="000104A4">
              <w:rPr>
                <w:rFonts w:ascii="Calibri" w:eastAsia="Times New Roman" w:hAnsi="Calibri" w:cs="Calibri"/>
                <w:sz w:val="20"/>
                <w:szCs w:val="20"/>
              </w:rPr>
              <w:t>Injury to public from</w:t>
            </w:r>
          </w:p>
          <w:p w:rsidR="000104A4" w:rsidRPr="000104A4" w:rsidRDefault="000104A4" w:rsidP="000104A4">
            <w:pPr>
              <w:tabs>
                <w:tab w:val="left" w:pos="-1134"/>
              </w:tabs>
              <w:overflowPunct w:val="0"/>
              <w:autoSpaceDE w:val="0"/>
              <w:autoSpaceDN w:val="0"/>
              <w:adjustRightInd w:val="0"/>
              <w:spacing w:after="0" w:line="240" w:lineRule="auto"/>
              <w:ind w:right="-932"/>
              <w:textAlignment w:val="baseline"/>
              <w:rPr>
                <w:rFonts w:ascii="Calibri" w:eastAsia="Times New Roman" w:hAnsi="Calibri" w:cs="Calibri"/>
                <w:sz w:val="20"/>
                <w:szCs w:val="20"/>
              </w:rPr>
            </w:pPr>
            <w:proofErr w:type="gramStart"/>
            <w:r w:rsidRPr="000104A4">
              <w:rPr>
                <w:rFonts w:ascii="Calibri" w:eastAsia="Times New Roman" w:hAnsi="Calibri" w:cs="Calibri"/>
                <w:sz w:val="20"/>
                <w:szCs w:val="20"/>
              </w:rPr>
              <w:t>equipment</w:t>
            </w:r>
            <w:proofErr w:type="gramEnd"/>
            <w:r w:rsidRPr="000104A4">
              <w:rPr>
                <w:rFonts w:ascii="Calibri" w:eastAsia="Times New Roman" w:hAnsi="Calibri" w:cs="Calibri"/>
                <w:sz w:val="20"/>
                <w:szCs w:val="20"/>
              </w:rPr>
              <w:t xml:space="preserve"> or a physical hazard (lane ropes, false start rope, poles </w:t>
            </w:r>
            <w:proofErr w:type="spellStart"/>
            <w:r w:rsidRPr="000104A4">
              <w:rPr>
                <w:rFonts w:ascii="Calibri" w:eastAsia="Times New Roman" w:hAnsi="Calibri" w:cs="Calibri"/>
                <w:sz w:val="20"/>
                <w:szCs w:val="20"/>
              </w:rPr>
              <w:t>etc</w:t>
            </w:r>
            <w:proofErr w:type="spellEnd"/>
            <w:r w:rsidRPr="000104A4">
              <w:rPr>
                <w:rFonts w:ascii="Calibri" w:eastAsia="Times New Roman" w:hAnsi="Calibri" w:cs="Calibri"/>
                <w:sz w:val="20"/>
                <w:szCs w:val="20"/>
              </w:rPr>
              <w:t>).</w:t>
            </w:r>
          </w:p>
          <w:p w:rsidR="000104A4" w:rsidRPr="000104A4" w:rsidRDefault="000104A4" w:rsidP="000104A4">
            <w:pPr>
              <w:tabs>
                <w:tab w:val="left" w:pos="-1134"/>
              </w:tabs>
              <w:overflowPunct w:val="0"/>
              <w:autoSpaceDE w:val="0"/>
              <w:autoSpaceDN w:val="0"/>
              <w:adjustRightInd w:val="0"/>
              <w:spacing w:after="0" w:line="240" w:lineRule="auto"/>
              <w:ind w:right="-932"/>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ind w:right="-932"/>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ind w:right="-932"/>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ind w:right="-932"/>
              <w:textAlignment w:val="baseline"/>
              <w:rPr>
                <w:rFonts w:ascii="Calibri" w:eastAsia="Times New Roman" w:hAnsi="Calibri" w:cs="Calibri"/>
                <w:sz w:val="20"/>
                <w:szCs w:val="20"/>
              </w:rPr>
            </w:pPr>
          </w:p>
        </w:tc>
        <w:tc>
          <w:tcPr>
            <w:tcW w:w="985" w:type="dxa"/>
            <w:vMerge w:val="restart"/>
            <w:tcBorders>
              <w:top w:val="single" w:sz="4" w:space="0" w:color="auto"/>
            </w:tcBorders>
          </w:tcPr>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4</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5</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3</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5</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6</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5</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5</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3</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6</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5</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5</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3</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5</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3</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4</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3</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3</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tc>
        <w:tc>
          <w:tcPr>
            <w:tcW w:w="986" w:type="dxa"/>
            <w:vMerge w:val="restart"/>
            <w:tcBorders>
              <w:top w:val="single" w:sz="4" w:space="0" w:color="auto"/>
            </w:tcBorders>
          </w:tcPr>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4</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3</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3</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3</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4</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4</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4</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4</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4</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5</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4</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3</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3</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3</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4</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3</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4</w:t>
            </w:r>
          </w:p>
        </w:tc>
        <w:tc>
          <w:tcPr>
            <w:tcW w:w="986" w:type="dxa"/>
            <w:vMerge w:val="restart"/>
            <w:tcBorders>
              <w:top w:val="single" w:sz="4" w:space="0" w:color="auto"/>
            </w:tcBorders>
          </w:tcPr>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highlight w:val="yellow"/>
              </w:rPr>
              <w:t>MED</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highlight w:val="yellow"/>
              </w:rPr>
              <w:t>MED</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highlight w:val="yellow"/>
              </w:rPr>
              <w:t>MED</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highlight w:val="yellow"/>
              </w:rPr>
              <w:t>MED</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highlight w:val="red"/>
              </w:rPr>
              <w:t>HIGH</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highlight w:val="red"/>
              </w:rPr>
              <w:t>HIGH</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highlight w:val="red"/>
              </w:rPr>
              <w:t>HIGH</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highlight w:val="yellow"/>
              </w:rPr>
              <w:t>MED</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highlight w:val="red"/>
              </w:rPr>
              <w:t>HIGH</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highlight w:val="red"/>
              </w:rPr>
              <w:t>HIGH</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highlight w:val="red"/>
              </w:rPr>
              <w:t>HIGH</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highlight w:val="yellow"/>
              </w:rPr>
              <w:t>MED</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highlight w:val="yellow"/>
              </w:rPr>
              <w:t>MED</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highlight w:val="yellow"/>
              </w:rPr>
              <w:t>MED</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highlight w:val="yellow"/>
              </w:rPr>
              <w:t>MED</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highlight w:val="yellow"/>
              </w:rPr>
              <w:t>MED</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highlight w:val="yellow"/>
              </w:rPr>
              <w:t>MED</w:t>
            </w:r>
          </w:p>
        </w:tc>
        <w:tc>
          <w:tcPr>
            <w:tcW w:w="2868" w:type="dxa"/>
            <w:vMerge w:val="restart"/>
            <w:tcBorders>
              <w:top w:val="single" w:sz="4" w:space="0" w:color="auto"/>
            </w:tcBorders>
          </w:tcPr>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tc>
        <w:tc>
          <w:tcPr>
            <w:tcW w:w="947" w:type="dxa"/>
            <w:vMerge w:val="restart"/>
            <w:tcBorders>
              <w:top w:val="single" w:sz="4" w:space="0" w:color="auto"/>
            </w:tcBorders>
          </w:tcPr>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4</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5</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3</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5</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5</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5</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5</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3</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5</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5</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5</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3</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5</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3</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4</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3</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3</w:t>
            </w:r>
          </w:p>
        </w:tc>
        <w:tc>
          <w:tcPr>
            <w:tcW w:w="947" w:type="dxa"/>
            <w:vMerge w:val="restart"/>
            <w:tcBorders>
              <w:top w:val="single" w:sz="4" w:space="0" w:color="auto"/>
            </w:tcBorders>
          </w:tcPr>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3</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2</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2</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1</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2</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1</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2</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2</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1</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3</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2</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2</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1</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2</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2</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2</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2</w:t>
            </w:r>
          </w:p>
        </w:tc>
        <w:tc>
          <w:tcPr>
            <w:tcW w:w="948" w:type="dxa"/>
            <w:vMerge w:val="restart"/>
            <w:tcBorders>
              <w:top w:val="single" w:sz="4" w:space="0" w:color="auto"/>
            </w:tcBorders>
          </w:tcPr>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highlight w:val="green"/>
              </w:rPr>
              <w:t>LOW</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highlight w:val="yellow"/>
              </w:rPr>
              <w:t>MED</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highlight w:val="green"/>
              </w:rPr>
              <w:t>LOW</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highlight w:val="green"/>
              </w:rPr>
              <w:t>LOW</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highlight w:val="yellow"/>
              </w:rPr>
              <w:t>MED</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highlight w:val="green"/>
              </w:rPr>
              <w:t>LOW</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highlight w:val="yellow"/>
              </w:rPr>
              <w:t>MED</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highlight w:val="yellow"/>
              </w:rPr>
              <w:t>MED</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highlight w:val="yellow"/>
              </w:rPr>
              <w:t>MED</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highlight w:val="yellow"/>
              </w:rPr>
              <w:t>MED</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highlight w:val="yellow"/>
              </w:rPr>
              <w:t>MED</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highlight w:val="yellow"/>
              </w:rPr>
              <w:t>MED</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highlight w:val="green"/>
              </w:rPr>
              <w:t>LOW</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highlight w:val="yellow"/>
              </w:rPr>
              <w:t>MED</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highlight w:val="yellow"/>
              </w:rPr>
              <w:t>MED</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highlight w:val="yellow"/>
              </w:rPr>
              <w:t>MED</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highlight w:val="yellow"/>
              </w:rPr>
              <w:t>MED</w:t>
            </w:r>
          </w:p>
        </w:tc>
        <w:tc>
          <w:tcPr>
            <w:tcW w:w="3402" w:type="dxa"/>
            <w:tcBorders>
              <w:top w:val="single" w:sz="4" w:space="0" w:color="auto"/>
              <w:bottom w:val="single" w:sz="4" w:space="0" w:color="auto"/>
            </w:tcBorders>
          </w:tcPr>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Be aware of general conditions and carry out a dynamic risk assessment on site.</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All staff to follow safe working practice whist at work.</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All defects to be placed out of order and reported to Line Manager.</w:t>
            </w:r>
          </w:p>
          <w:p w:rsidR="000104A4" w:rsidRPr="000104A4" w:rsidRDefault="000104A4" w:rsidP="000104A4">
            <w:pPr>
              <w:tabs>
                <w:tab w:val="left" w:pos="-1134"/>
                <w:tab w:val="left" w:pos="3152"/>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Coach to pupil ratio to be strictly enforced at all times.</w:t>
            </w:r>
          </w:p>
          <w:p w:rsidR="000104A4" w:rsidRPr="000104A4" w:rsidRDefault="000104A4" w:rsidP="000104A4">
            <w:pPr>
              <w:tabs>
                <w:tab w:val="left" w:pos="-1134"/>
                <w:tab w:val="left" w:pos="3152"/>
              </w:tabs>
              <w:overflowPunct w:val="0"/>
              <w:autoSpaceDE w:val="0"/>
              <w:autoSpaceDN w:val="0"/>
              <w:adjustRightInd w:val="0"/>
              <w:spacing w:after="0" w:line="240" w:lineRule="auto"/>
              <w:textAlignment w:val="baseline"/>
              <w:rPr>
                <w:rFonts w:ascii="Calibri" w:eastAsia="Times New Roman" w:hAnsi="Calibri" w:cs="Calibri"/>
                <w:sz w:val="20"/>
                <w:szCs w:val="20"/>
              </w:rPr>
            </w:pPr>
            <w:r w:rsidRPr="000104A4">
              <w:rPr>
                <w:rFonts w:ascii="Calibri" w:eastAsia="Times New Roman" w:hAnsi="Calibri" w:cs="Calibri"/>
                <w:sz w:val="20"/>
                <w:szCs w:val="20"/>
              </w:rPr>
              <w:t>If staff are unsure of any situation a supervisor should be contacted immediately.</w:t>
            </w:r>
          </w:p>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tc>
      </w:tr>
      <w:tr w:rsidR="000104A4" w:rsidRPr="000104A4" w:rsidTr="000104A4">
        <w:tblPrEx>
          <w:tblCellMar>
            <w:top w:w="0" w:type="dxa"/>
            <w:bottom w:w="0" w:type="dxa"/>
          </w:tblCellMar>
        </w:tblPrEx>
        <w:trPr>
          <w:cantSplit/>
          <w:trHeight w:val="1355"/>
        </w:trPr>
        <w:tc>
          <w:tcPr>
            <w:tcW w:w="2958" w:type="dxa"/>
            <w:vMerge/>
            <w:tcBorders>
              <w:bottom w:val="single" w:sz="4" w:space="0" w:color="auto"/>
            </w:tcBorders>
          </w:tcPr>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tc>
        <w:tc>
          <w:tcPr>
            <w:tcW w:w="985" w:type="dxa"/>
            <w:vMerge/>
            <w:tcBorders>
              <w:bottom w:val="single" w:sz="4" w:space="0" w:color="auto"/>
            </w:tcBorders>
          </w:tcPr>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tc>
        <w:tc>
          <w:tcPr>
            <w:tcW w:w="986" w:type="dxa"/>
            <w:vMerge/>
            <w:tcBorders>
              <w:bottom w:val="single" w:sz="4" w:space="0" w:color="auto"/>
            </w:tcBorders>
          </w:tcPr>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tc>
        <w:tc>
          <w:tcPr>
            <w:tcW w:w="986" w:type="dxa"/>
            <w:vMerge/>
            <w:tcBorders>
              <w:bottom w:val="single" w:sz="4" w:space="0" w:color="auto"/>
            </w:tcBorders>
          </w:tcPr>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tc>
        <w:tc>
          <w:tcPr>
            <w:tcW w:w="2868" w:type="dxa"/>
            <w:vMerge/>
            <w:tcBorders>
              <w:bottom w:val="single" w:sz="4" w:space="0" w:color="auto"/>
            </w:tcBorders>
          </w:tcPr>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tc>
        <w:tc>
          <w:tcPr>
            <w:tcW w:w="947" w:type="dxa"/>
            <w:vMerge/>
            <w:tcBorders>
              <w:bottom w:val="single" w:sz="4" w:space="0" w:color="auto"/>
            </w:tcBorders>
          </w:tcPr>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tc>
        <w:tc>
          <w:tcPr>
            <w:tcW w:w="947" w:type="dxa"/>
            <w:vMerge/>
            <w:tcBorders>
              <w:bottom w:val="single" w:sz="4" w:space="0" w:color="auto"/>
            </w:tcBorders>
          </w:tcPr>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tc>
        <w:tc>
          <w:tcPr>
            <w:tcW w:w="948" w:type="dxa"/>
            <w:vMerge/>
            <w:tcBorders>
              <w:bottom w:val="single" w:sz="4" w:space="0" w:color="auto"/>
            </w:tcBorders>
          </w:tcPr>
          <w:p w:rsidR="000104A4" w:rsidRPr="000104A4" w:rsidRDefault="000104A4" w:rsidP="000104A4">
            <w:pPr>
              <w:tabs>
                <w:tab w:val="left" w:pos="-1134"/>
              </w:tabs>
              <w:overflowPunct w:val="0"/>
              <w:autoSpaceDE w:val="0"/>
              <w:autoSpaceDN w:val="0"/>
              <w:adjustRightInd w:val="0"/>
              <w:spacing w:after="0" w:line="240" w:lineRule="auto"/>
              <w:textAlignment w:val="baseline"/>
              <w:rPr>
                <w:rFonts w:ascii="Calibri" w:eastAsia="Times New Roman" w:hAnsi="Calibri" w:cs="Calibri"/>
                <w:sz w:val="20"/>
                <w:szCs w:val="20"/>
              </w:rPr>
            </w:pPr>
          </w:p>
        </w:tc>
        <w:tc>
          <w:tcPr>
            <w:tcW w:w="3402" w:type="dxa"/>
            <w:tcBorders>
              <w:top w:val="single" w:sz="4" w:space="0" w:color="auto"/>
              <w:bottom w:val="single" w:sz="4" w:space="0" w:color="auto"/>
            </w:tcBorders>
          </w:tcPr>
          <w:p w:rsidR="000104A4" w:rsidRPr="000104A4" w:rsidRDefault="000104A4" w:rsidP="000104A4">
            <w:pPr>
              <w:tabs>
                <w:tab w:val="left" w:pos="-1134"/>
                <w:tab w:val="left" w:pos="3152"/>
              </w:tabs>
              <w:overflowPunct w:val="0"/>
              <w:autoSpaceDE w:val="0"/>
              <w:autoSpaceDN w:val="0"/>
              <w:adjustRightInd w:val="0"/>
              <w:spacing w:after="0" w:line="240" w:lineRule="auto"/>
              <w:textAlignment w:val="baseline"/>
              <w:rPr>
                <w:rFonts w:ascii="Calibri" w:eastAsia="Times New Roman" w:hAnsi="Calibri" w:cs="Calibri"/>
                <w:sz w:val="20"/>
                <w:szCs w:val="20"/>
                <w:highlight w:val="green"/>
              </w:rPr>
            </w:pPr>
          </w:p>
        </w:tc>
      </w:tr>
      <w:tr w:rsidR="000104A4" w:rsidRPr="000104A4" w:rsidTr="000104A4">
        <w:tblPrEx>
          <w:tblCellMar>
            <w:top w:w="0" w:type="dxa"/>
            <w:bottom w:w="0" w:type="dxa"/>
          </w:tblCellMar>
        </w:tblPrEx>
        <w:trPr>
          <w:trHeight w:val="1870"/>
        </w:trPr>
        <w:tc>
          <w:tcPr>
            <w:tcW w:w="15027" w:type="dxa"/>
            <w:gridSpan w:val="9"/>
            <w:tcBorders>
              <w:top w:val="single" w:sz="4" w:space="0" w:color="auto"/>
            </w:tcBorders>
          </w:tcPr>
          <w:p w:rsidR="000104A4" w:rsidRPr="000104A4" w:rsidRDefault="000104A4" w:rsidP="000104A4">
            <w:pPr>
              <w:tabs>
                <w:tab w:val="left" w:pos="-1134"/>
                <w:tab w:val="left" w:pos="3152"/>
              </w:tabs>
              <w:overflowPunct w:val="0"/>
              <w:autoSpaceDE w:val="0"/>
              <w:autoSpaceDN w:val="0"/>
              <w:adjustRightInd w:val="0"/>
              <w:spacing w:after="0" w:line="240" w:lineRule="auto"/>
              <w:textAlignment w:val="baseline"/>
              <w:rPr>
                <w:rFonts w:ascii="Calibri" w:eastAsia="Times New Roman" w:hAnsi="Calibri" w:cs="Calibri"/>
                <w:b/>
                <w:bCs/>
                <w:sz w:val="20"/>
                <w:szCs w:val="20"/>
                <w:u w:val="single"/>
              </w:rPr>
            </w:pPr>
          </w:p>
          <w:p w:rsidR="000104A4" w:rsidRPr="000104A4" w:rsidRDefault="000104A4" w:rsidP="000104A4">
            <w:pPr>
              <w:tabs>
                <w:tab w:val="left" w:pos="-1134"/>
                <w:tab w:val="left" w:pos="3152"/>
              </w:tabs>
              <w:overflowPunct w:val="0"/>
              <w:autoSpaceDE w:val="0"/>
              <w:autoSpaceDN w:val="0"/>
              <w:adjustRightInd w:val="0"/>
              <w:spacing w:after="0" w:line="240" w:lineRule="auto"/>
              <w:textAlignment w:val="baseline"/>
              <w:rPr>
                <w:rFonts w:ascii="Calibri" w:eastAsia="Times New Roman" w:hAnsi="Calibri" w:cs="Calibri"/>
                <w:bCs/>
                <w:sz w:val="20"/>
                <w:szCs w:val="20"/>
              </w:rPr>
            </w:pPr>
            <w:r w:rsidRPr="000104A4">
              <w:rPr>
                <w:rFonts w:ascii="Calibri" w:eastAsia="Times New Roman" w:hAnsi="Calibri" w:cs="Calibri"/>
                <w:bCs/>
                <w:sz w:val="20"/>
                <w:szCs w:val="20"/>
              </w:rPr>
              <w:t>The maximum capacity for the whole pool area is 450; this includes swimmers, spectators, coaches and facility staff. The hire agreement should specify how many swimmers/spectators are allowed on poolside and the maximum capacity should not be exceeded at any time. The Dolphin Centre reserves the right to refuse entry when capacity has been reached.</w:t>
            </w:r>
          </w:p>
          <w:p w:rsidR="000104A4" w:rsidRPr="000104A4" w:rsidRDefault="000104A4" w:rsidP="000104A4">
            <w:pPr>
              <w:tabs>
                <w:tab w:val="left" w:pos="-1134"/>
              </w:tabs>
              <w:overflowPunct w:val="0"/>
              <w:autoSpaceDE w:val="0"/>
              <w:autoSpaceDN w:val="0"/>
              <w:adjustRightInd w:val="0"/>
              <w:spacing w:after="0" w:line="240" w:lineRule="auto"/>
              <w:ind w:right="-932"/>
              <w:jc w:val="both"/>
              <w:textAlignment w:val="baseline"/>
              <w:rPr>
                <w:rFonts w:ascii="Calibri" w:eastAsia="Times New Roman" w:hAnsi="Calibri" w:cs="Calibri"/>
                <w:sz w:val="20"/>
                <w:szCs w:val="20"/>
              </w:rPr>
            </w:pPr>
            <w:r w:rsidRPr="000104A4">
              <w:rPr>
                <w:rFonts w:ascii="Calibri" w:eastAsia="Times New Roman" w:hAnsi="Calibri" w:cs="Calibri"/>
                <w:sz w:val="20"/>
                <w:szCs w:val="20"/>
              </w:rPr>
              <w:t>The maximum number of swimmers allowed in the Main Pool for this activity is 96. This allows for all 8 lane ropes in the pool with 12 swimmers per lane in a warm up/swim down activity.</w:t>
            </w:r>
          </w:p>
          <w:p w:rsidR="000104A4" w:rsidRPr="000104A4" w:rsidRDefault="000104A4" w:rsidP="000104A4">
            <w:pPr>
              <w:tabs>
                <w:tab w:val="left" w:pos="-1134"/>
              </w:tabs>
              <w:overflowPunct w:val="0"/>
              <w:autoSpaceDE w:val="0"/>
              <w:autoSpaceDN w:val="0"/>
              <w:adjustRightInd w:val="0"/>
              <w:spacing w:after="0" w:line="240" w:lineRule="auto"/>
              <w:ind w:right="-932"/>
              <w:jc w:val="both"/>
              <w:textAlignment w:val="baseline"/>
              <w:rPr>
                <w:rFonts w:ascii="Calibri" w:eastAsia="Times New Roman" w:hAnsi="Calibri" w:cs="Calibri"/>
                <w:sz w:val="20"/>
                <w:szCs w:val="20"/>
              </w:rPr>
            </w:pPr>
            <w:r w:rsidRPr="000104A4">
              <w:rPr>
                <w:rFonts w:ascii="Calibri" w:eastAsia="Times New Roman" w:hAnsi="Calibri" w:cs="Calibri"/>
                <w:sz w:val="20"/>
                <w:szCs w:val="20"/>
              </w:rPr>
              <w:t>The maximum number of swimmers allowed in the Training Pool for this activity is 48. This allows for all 4 lane ropes in the pool with 12 swimmers per lane in a warm up/ swim down activity.</w:t>
            </w:r>
          </w:p>
          <w:p w:rsidR="000104A4" w:rsidRPr="000104A4" w:rsidRDefault="000104A4" w:rsidP="000104A4">
            <w:pPr>
              <w:tabs>
                <w:tab w:val="left" w:pos="-1134"/>
              </w:tabs>
              <w:overflowPunct w:val="0"/>
              <w:autoSpaceDE w:val="0"/>
              <w:autoSpaceDN w:val="0"/>
              <w:adjustRightInd w:val="0"/>
              <w:spacing w:after="0" w:line="240" w:lineRule="auto"/>
              <w:ind w:right="-932"/>
              <w:jc w:val="both"/>
              <w:textAlignment w:val="baseline"/>
              <w:rPr>
                <w:rFonts w:ascii="Calibri" w:eastAsia="Times New Roman" w:hAnsi="Calibri" w:cs="Calibri"/>
                <w:sz w:val="20"/>
                <w:szCs w:val="20"/>
              </w:rPr>
            </w:pPr>
            <w:r w:rsidRPr="000104A4">
              <w:rPr>
                <w:rFonts w:ascii="Calibri" w:eastAsia="Times New Roman" w:hAnsi="Calibri" w:cs="Calibri"/>
                <w:sz w:val="20"/>
                <w:szCs w:val="20"/>
              </w:rPr>
              <w:t>The Toddler Pool will be cordoned off and no access will be allowed at any time.</w:t>
            </w:r>
          </w:p>
          <w:p w:rsidR="000104A4" w:rsidRPr="000104A4" w:rsidRDefault="000104A4" w:rsidP="000104A4">
            <w:pPr>
              <w:tabs>
                <w:tab w:val="left" w:pos="-1134"/>
              </w:tabs>
              <w:overflowPunct w:val="0"/>
              <w:autoSpaceDE w:val="0"/>
              <w:autoSpaceDN w:val="0"/>
              <w:adjustRightInd w:val="0"/>
              <w:spacing w:after="0" w:line="240" w:lineRule="auto"/>
              <w:ind w:right="-932"/>
              <w:jc w:val="both"/>
              <w:textAlignment w:val="baseline"/>
              <w:rPr>
                <w:rFonts w:ascii="Calibri" w:eastAsia="Times New Roman" w:hAnsi="Calibri" w:cs="Calibri"/>
                <w:sz w:val="20"/>
                <w:szCs w:val="20"/>
              </w:rPr>
            </w:pPr>
            <w:r w:rsidRPr="000104A4">
              <w:rPr>
                <w:rFonts w:ascii="Calibri" w:eastAsia="Times New Roman" w:hAnsi="Calibri" w:cs="Calibri"/>
                <w:sz w:val="20"/>
                <w:szCs w:val="20"/>
              </w:rPr>
              <w:t>No food and drink to be allowed on poolside except plastic drink bottles for swimmers and plastic cups for staff.</w:t>
            </w:r>
          </w:p>
          <w:p w:rsidR="000104A4" w:rsidRPr="000104A4" w:rsidRDefault="000104A4" w:rsidP="000104A4">
            <w:pPr>
              <w:tabs>
                <w:tab w:val="left" w:pos="-1134"/>
              </w:tabs>
              <w:overflowPunct w:val="0"/>
              <w:autoSpaceDE w:val="0"/>
              <w:autoSpaceDN w:val="0"/>
              <w:adjustRightInd w:val="0"/>
              <w:spacing w:after="0" w:line="240" w:lineRule="auto"/>
              <w:ind w:right="-932"/>
              <w:jc w:val="both"/>
              <w:textAlignment w:val="baseline"/>
              <w:rPr>
                <w:rFonts w:ascii="Calibri" w:eastAsia="Times New Roman" w:hAnsi="Calibri" w:cs="Calibri"/>
                <w:sz w:val="20"/>
                <w:szCs w:val="20"/>
              </w:rPr>
            </w:pPr>
            <w:r w:rsidRPr="000104A4">
              <w:rPr>
                <w:rFonts w:ascii="Calibri" w:eastAsia="Times New Roman" w:hAnsi="Calibri" w:cs="Calibri"/>
                <w:sz w:val="20"/>
                <w:szCs w:val="20"/>
              </w:rPr>
              <w:t>When the gala has commenced only a maximum of</w:t>
            </w:r>
            <w:r w:rsidRPr="000104A4">
              <w:rPr>
                <w:rFonts w:ascii="Calibri" w:eastAsia="Times New Roman" w:hAnsi="Calibri" w:cs="Calibri"/>
                <w:color w:val="00B050"/>
                <w:sz w:val="20"/>
                <w:szCs w:val="20"/>
              </w:rPr>
              <w:t xml:space="preserve"> </w:t>
            </w:r>
            <w:r w:rsidRPr="000104A4">
              <w:rPr>
                <w:rFonts w:ascii="Calibri" w:eastAsia="Times New Roman" w:hAnsi="Calibri" w:cs="Calibri"/>
                <w:sz w:val="20"/>
                <w:szCs w:val="20"/>
              </w:rPr>
              <w:t>two swimmers should be in a lane at a time. This allows for a swimmer climbing out as another swimmer is racing.</w:t>
            </w:r>
          </w:p>
          <w:p w:rsidR="000104A4" w:rsidRPr="000104A4" w:rsidRDefault="000104A4" w:rsidP="000104A4">
            <w:pPr>
              <w:tabs>
                <w:tab w:val="left" w:pos="-1134"/>
              </w:tabs>
              <w:overflowPunct w:val="0"/>
              <w:autoSpaceDE w:val="0"/>
              <w:autoSpaceDN w:val="0"/>
              <w:adjustRightInd w:val="0"/>
              <w:spacing w:after="0" w:line="240" w:lineRule="auto"/>
              <w:ind w:right="-932"/>
              <w:jc w:val="both"/>
              <w:textAlignment w:val="baseline"/>
              <w:rPr>
                <w:rFonts w:ascii="Calibri" w:eastAsia="Times New Roman" w:hAnsi="Calibri" w:cs="Calibri"/>
                <w:sz w:val="20"/>
                <w:szCs w:val="20"/>
              </w:rPr>
            </w:pPr>
            <w:r w:rsidRPr="000104A4">
              <w:rPr>
                <w:rFonts w:ascii="Calibri" w:eastAsia="Times New Roman" w:hAnsi="Calibri" w:cs="Calibri"/>
                <w:sz w:val="20"/>
                <w:szCs w:val="20"/>
              </w:rPr>
              <w:t xml:space="preserve">All swimmers should be asked to shower prior to entering the pool, this will be the responsibility of the coaches. </w:t>
            </w:r>
          </w:p>
          <w:p w:rsidR="000104A4" w:rsidRPr="000104A4" w:rsidRDefault="000104A4" w:rsidP="000104A4">
            <w:pPr>
              <w:tabs>
                <w:tab w:val="left" w:pos="-1134"/>
              </w:tabs>
              <w:overflowPunct w:val="0"/>
              <w:autoSpaceDE w:val="0"/>
              <w:autoSpaceDN w:val="0"/>
              <w:adjustRightInd w:val="0"/>
              <w:spacing w:after="0" w:line="240" w:lineRule="auto"/>
              <w:ind w:right="-932"/>
              <w:jc w:val="both"/>
              <w:textAlignment w:val="baseline"/>
              <w:rPr>
                <w:rFonts w:ascii="Calibri" w:eastAsia="Times New Roman" w:hAnsi="Calibri" w:cs="Calibri"/>
                <w:sz w:val="20"/>
                <w:szCs w:val="20"/>
              </w:rPr>
            </w:pPr>
            <w:r w:rsidRPr="000104A4">
              <w:rPr>
                <w:rFonts w:ascii="Calibri" w:eastAsia="Times New Roman" w:hAnsi="Calibri" w:cs="Calibri"/>
                <w:sz w:val="20"/>
                <w:szCs w:val="20"/>
              </w:rPr>
              <w:t xml:space="preserve">Suitable footwear should be worn by any individual on poolside (this includes lifeguards, coaches and helpers) and all spectators should wear overshoes around the poolside area. </w:t>
            </w:r>
          </w:p>
          <w:p w:rsidR="000104A4" w:rsidRPr="000104A4" w:rsidRDefault="000104A4" w:rsidP="000104A4">
            <w:pPr>
              <w:tabs>
                <w:tab w:val="left" w:pos="-1134"/>
              </w:tabs>
              <w:overflowPunct w:val="0"/>
              <w:autoSpaceDE w:val="0"/>
              <w:autoSpaceDN w:val="0"/>
              <w:adjustRightInd w:val="0"/>
              <w:spacing w:after="0" w:line="240" w:lineRule="auto"/>
              <w:ind w:right="-932"/>
              <w:jc w:val="both"/>
              <w:textAlignment w:val="baseline"/>
              <w:rPr>
                <w:rFonts w:ascii="Calibri" w:eastAsia="Times New Roman" w:hAnsi="Calibri" w:cs="Calibri"/>
                <w:sz w:val="20"/>
                <w:szCs w:val="20"/>
              </w:rPr>
            </w:pPr>
            <w:r w:rsidRPr="000104A4">
              <w:rPr>
                <w:rFonts w:ascii="Calibri" w:eastAsia="Times New Roman" w:hAnsi="Calibri" w:cs="Calibri"/>
                <w:sz w:val="20"/>
                <w:szCs w:val="20"/>
              </w:rPr>
              <w:t xml:space="preserve">Darlington Amateur Swimming Club galas will not use the false start rope at any gala. If the false start rope is being used it will be manned by a trained individual, no untrained staff should be responsible for this are. Lifeguards to monitor all swimmers when the false start rope has been discharged. </w:t>
            </w:r>
          </w:p>
          <w:p w:rsidR="000104A4" w:rsidRPr="000104A4" w:rsidRDefault="000104A4" w:rsidP="000104A4">
            <w:pPr>
              <w:tabs>
                <w:tab w:val="left" w:pos="-1134"/>
              </w:tabs>
              <w:overflowPunct w:val="0"/>
              <w:autoSpaceDE w:val="0"/>
              <w:autoSpaceDN w:val="0"/>
              <w:adjustRightInd w:val="0"/>
              <w:spacing w:after="0" w:line="240" w:lineRule="auto"/>
              <w:ind w:right="-932"/>
              <w:jc w:val="both"/>
              <w:textAlignment w:val="baseline"/>
              <w:rPr>
                <w:rFonts w:ascii="Calibri" w:eastAsia="Times New Roman" w:hAnsi="Calibri" w:cs="Calibri"/>
                <w:sz w:val="20"/>
                <w:szCs w:val="20"/>
              </w:rPr>
            </w:pPr>
            <w:r w:rsidRPr="000104A4">
              <w:rPr>
                <w:rFonts w:ascii="Calibri" w:eastAsia="Times New Roman" w:hAnsi="Calibri" w:cs="Calibri"/>
                <w:sz w:val="20"/>
                <w:szCs w:val="20"/>
              </w:rPr>
              <w:t xml:space="preserve">The water temperature will be reduced as per the hire agreement to no less than 27 degrees </w:t>
            </w:r>
            <w:proofErr w:type="spellStart"/>
            <w:r w:rsidRPr="000104A4">
              <w:rPr>
                <w:rFonts w:ascii="Calibri" w:eastAsia="Times New Roman" w:hAnsi="Calibri" w:cs="Calibri"/>
                <w:sz w:val="20"/>
                <w:szCs w:val="20"/>
              </w:rPr>
              <w:t>celsius</w:t>
            </w:r>
            <w:proofErr w:type="spellEnd"/>
            <w:r w:rsidRPr="000104A4">
              <w:rPr>
                <w:rFonts w:ascii="Calibri" w:eastAsia="Times New Roman" w:hAnsi="Calibri" w:cs="Calibri"/>
                <w:sz w:val="20"/>
                <w:szCs w:val="20"/>
              </w:rPr>
              <w:t xml:space="preserve">, air temperature would be a minimum of 28 degrees </w:t>
            </w:r>
            <w:proofErr w:type="spellStart"/>
            <w:r w:rsidRPr="000104A4">
              <w:rPr>
                <w:rFonts w:ascii="Calibri" w:eastAsia="Times New Roman" w:hAnsi="Calibri" w:cs="Calibri"/>
                <w:sz w:val="20"/>
                <w:szCs w:val="20"/>
              </w:rPr>
              <w:t>celsius</w:t>
            </w:r>
            <w:proofErr w:type="spellEnd"/>
            <w:r w:rsidRPr="000104A4">
              <w:rPr>
                <w:rFonts w:ascii="Calibri" w:eastAsia="Times New Roman" w:hAnsi="Calibri" w:cs="Calibri"/>
                <w:sz w:val="20"/>
                <w:szCs w:val="20"/>
              </w:rPr>
              <w:t xml:space="preserve"> as recommended within CIMSPA guidance. For more information please refer to the plant room risk assessments.</w:t>
            </w:r>
          </w:p>
          <w:p w:rsidR="000104A4" w:rsidRPr="000104A4" w:rsidRDefault="000104A4" w:rsidP="000104A4">
            <w:pPr>
              <w:tabs>
                <w:tab w:val="left" w:pos="-1134"/>
              </w:tabs>
              <w:overflowPunct w:val="0"/>
              <w:autoSpaceDE w:val="0"/>
              <w:autoSpaceDN w:val="0"/>
              <w:adjustRightInd w:val="0"/>
              <w:spacing w:after="0" w:line="240" w:lineRule="auto"/>
              <w:ind w:right="-932"/>
              <w:jc w:val="both"/>
              <w:textAlignment w:val="baseline"/>
              <w:rPr>
                <w:rFonts w:ascii="Calibri" w:eastAsia="Times New Roman" w:hAnsi="Calibri" w:cs="Calibri"/>
                <w:sz w:val="20"/>
                <w:szCs w:val="20"/>
              </w:rPr>
            </w:pPr>
            <w:r w:rsidRPr="000104A4">
              <w:rPr>
                <w:rFonts w:ascii="Calibri" w:eastAsia="Times New Roman" w:hAnsi="Calibri" w:cs="Calibri"/>
                <w:sz w:val="20"/>
                <w:szCs w:val="20"/>
              </w:rPr>
              <w:t>Two RLSS lifeguards will be on duty on the main pool at all times. One lifeguard will be on duty on the training pool at all times if in use. All lifeguards attend regular competency training and all safety measures requested by the lifeguard must be adhered to by all individuals on poolside. Any individual causing a risk to others or deemed unsafe on poolside will be asked to leave the area. This will be enforced by the Duty Manager and security or the police may be used.</w:t>
            </w:r>
          </w:p>
          <w:p w:rsidR="000104A4" w:rsidRPr="000104A4" w:rsidRDefault="000104A4" w:rsidP="000104A4">
            <w:pPr>
              <w:tabs>
                <w:tab w:val="left" w:pos="-1134"/>
              </w:tabs>
              <w:overflowPunct w:val="0"/>
              <w:autoSpaceDE w:val="0"/>
              <w:autoSpaceDN w:val="0"/>
              <w:adjustRightInd w:val="0"/>
              <w:spacing w:after="0" w:line="240" w:lineRule="auto"/>
              <w:ind w:right="-932"/>
              <w:jc w:val="both"/>
              <w:textAlignment w:val="baseline"/>
              <w:rPr>
                <w:rFonts w:ascii="Calibri" w:eastAsia="Times New Roman" w:hAnsi="Calibri" w:cs="Calibri"/>
                <w:sz w:val="20"/>
                <w:szCs w:val="20"/>
              </w:rPr>
            </w:pPr>
            <w:r w:rsidRPr="000104A4">
              <w:rPr>
                <w:rFonts w:ascii="Calibri" w:eastAsia="Times New Roman" w:hAnsi="Calibri" w:cs="Calibri"/>
                <w:sz w:val="20"/>
                <w:szCs w:val="20"/>
              </w:rPr>
              <w:t>Dolphin Centre lifeguards are trained first aiders and the Duty Manager is First aid at Work qualified. Any accident/ incident will be the responsibility of the Dolphin centre staff, all required paperwork will be completed and logged.</w:t>
            </w:r>
          </w:p>
          <w:p w:rsidR="000104A4" w:rsidRPr="000104A4" w:rsidRDefault="000104A4" w:rsidP="000104A4">
            <w:pPr>
              <w:tabs>
                <w:tab w:val="left" w:pos="-1134"/>
              </w:tabs>
              <w:overflowPunct w:val="0"/>
              <w:autoSpaceDE w:val="0"/>
              <w:autoSpaceDN w:val="0"/>
              <w:adjustRightInd w:val="0"/>
              <w:spacing w:after="0" w:line="240" w:lineRule="auto"/>
              <w:ind w:right="-932"/>
              <w:jc w:val="both"/>
              <w:textAlignment w:val="baseline"/>
              <w:rPr>
                <w:rFonts w:ascii="Calibri" w:eastAsia="Times New Roman" w:hAnsi="Calibri" w:cs="Calibri"/>
                <w:sz w:val="20"/>
                <w:szCs w:val="20"/>
              </w:rPr>
            </w:pPr>
            <w:r w:rsidRPr="000104A4">
              <w:rPr>
                <w:rFonts w:ascii="Calibri" w:eastAsia="Times New Roman" w:hAnsi="Calibri" w:cs="Calibri"/>
                <w:sz w:val="20"/>
                <w:szCs w:val="20"/>
              </w:rPr>
              <w:t>It is the responsibility of the coaches to supervise the swimmers in their care, this includes enforcing all Dolphin Centre procedures are agreed by the hirer.</w:t>
            </w:r>
          </w:p>
          <w:p w:rsidR="000104A4" w:rsidRPr="000104A4" w:rsidRDefault="000104A4" w:rsidP="000104A4">
            <w:pPr>
              <w:tabs>
                <w:tab w:val="left" w:pos="-1134"/>
              </w:tabs>
              <w:overflowPunct w:val="0"/>
              <w:autoSpaceDE w:val="0"/>
              <w:autoSpaceDN w:val="0"/>
              <w:adjustRightInd w:val="0"/>
              <w:spacing w:after="0" w:line="240" w:lineRule="auto"/>
              <w:ind w:right="-932"/>
              <w:jc w:val="both"/>
              <w:textAlignment w:val="baseline"/>
              <w:rPr>
                <w:rFonts w:ascii="Calibri" w:eastAsia="Times New Roman" w:hAnsi="Calibri" w:cs="Calibri"/>
                <w:sz w:val="20"/>
                <w:szCs w:val="20"/>
              </w:rPr>
            </w:pPr>
            <w:r w:rsidRPr="000104A4">
              <w:rPr>
                <w:rFonts w:ascii="Calibri" w:eastAsia="Times New Roman" w:hAnsi="Calibri" w:cs="Calibri"/>
                <w:sz w:val="20"/>
                <w:szCs w:val="20"/>
              </w:rPr>
              <w:t>Daily monitoring of pool area to be carried out including pool surrounds and pool structure to check for defects, reported immediately, take out of action or made safe. Staff to carry out visual inspections throughout the shift and deal with as above. Assistant Duty Manager (ADM) to be informed of any issues.</w:t>
            </w:r>
          </w:p>
          <w:p w:rsidR="000104A4" w:rsidRPr="000104A4" w:rsidRDefault="000104A4" w:rsidP="000104A4">
            <w:pPr>
              <w:tabs>
                <w:tab w:val="left" w:pos="-1134"/>
              </w:tabs>
              <w:overflowPunct w:val="0"/>
              <w:autoSpaceDE w:val="0"/>
              <w:autoSpaceDN w:val="0"/>
              <w:adjustRightInd w:val="0"/>
              <w:spacing w:after="0" w:line="240" w:lineRule="auto"/>
              <w:ind w:right="-932"/>
              <w:jc w:val="both"/>
              <w:textAlignment w:val="baseline"/>
              <w:rPr>
                <w:rFonts w:ascii="Calibri" w:eastAsia="Times New Roman" w:hAnsi="Calibri" w:cs="Calibri"/>
                <w:sz w:val="20"/>
                <w:szCs w:val="20"/>
              </w:rPr>
            </w:pPr>
            <w:r w:rsidRPr="000104A4">
              <w:rPr>
                <w:rFonts w:ascii="Calibri" w:eastAsia="Times New Roman" w:hAnsi="Calibri" w:cs="Calibri"/>
                <w:sz w:val="20"/>
                <w:szCs w:val="20"/>
              </w:rPr>
              <w:t xml:space="preserve">Floor area to be kept as dry as reasonably practical. Signage to be put in place where cleaning being carried out. Cleaning to be carried out when minimal footfall, area cordoned off if reasonably practical.  Cleaning rota in place to assist with cleanliness and standards in area. The pool scrubbing machine would be put in use whenever possible; staff all receive training on safe use of this equipment. High visibility marking at all changes in floor levels, nosing to any steps are slip resistant and are colour contrasted to improve visibility. All step treads have a slip resistant surface. Tiles in area to standard with raised grip to tiling to assist with slip resistance. Swimmers and coaches may have access to the Meeting Room which can be located via the stairwell from poolside. This area must be kept as dry as reasonably practicable, signage will be in place. Additional safety measures/staffing will be agreed within the hire agreement. </w:t>
            </w:r>
          </w:p>
          <w:p w:rsidR="000104A4" w:rsidRPr="000104A4" w:rsidRDefault="000104A4" w:rsidP="000104A4">
            <w:pPr>
              <w:tabs>
                <w:tab w:val="left" w:pos="-1134"/>
              </w:tabs>
              <w:overflowPunct w:val="0"/>
              <w:autoSpaceDE w:val="0"/>
              <w:autoSpaceDN w:val="0"/>
              <w:adjustRightInd w:val="0"/>
              <w:spacing w:after="0" w:line="240" w:lineRule="auto"/>
              <w:ind w:right="-932"/>
              <w:jc w:val="both"/>
              <w:textAlignment w:val="baseline"/>
              <w:rPr>
                <w:rFonts w:ascii="Calibri" w:eastAsia="Times New Roman" w:hAnsi="Calibri" w:cs="Calibri"/>
                <w:sz w:val="20"/>
                <w:szCs w:val="20"/>
              </w:rPr>
            </w:pPr>
            <w:r w:rsidRPr="000104A4">
              <w:rPr>
                <w:rFonts w:ascii="Calibri" w:eastAsia="Times New Roman" w:hAnsi="Calibri" w:cs="Calibri"/>
                <w:sz w:val="20"/>
                <w:szCs w:val="20"/>
              </w:rPr>
              <w:t>All equipment and areas of work must be set up safely before public access is allowed.</w:t>
            </w:r>
          </w:p>
          <w:p w:rsidR="000104A4" w:rsidRPr="000104A4" w:rsidRDefault="000104A4" w:rsidP="000104A4">
            <w:pPr>
              <w:tabs>
                <w:tab w:val="left" w:pos="-1134"/>
              </w:tabs>
              <w:overflowPunct w:val="0"/>
              <w:autoSpaceDE w:val="0"/>
              <w:autoSpaceDN w:val="0"/>
              <w:adjustRightInd w:val="0"/>
              <w:spacing w:after="0" w:line="240" w:lineRule="auto"/>
              <w:ind w:right="-932"/>
              <w:jc w:val="both"/>
              <w:textAlignment w:val="baseline"/>
              <w:rPr>
                <w:rFonts w:ascii="Calibri" w:eastAsia="Times New Roman" w:hAnsi="Calibri" w:cs="Calibri"/>
                <w:sz w:val="20"/>
                <w:szCs w:val="20"/>
              </w:rPr>
            </w:pPr>
            <w:r w:rsidRPr="000104A4">
              <w:rPr>
                <w:rFonts w:ascii="Calibri" w:eastAsia="Times New Roman" w:hAnsi="Calibri" w:cs="Calibri"/>
                <w:sz w:val="20"/>
                <w:szCs w:val="20"/>
              </w:rPr>
              <w:t>Hose points placed around poolside to avoid long lengths of hose unnecessarily to reach areas. Trailing cables to be avoided wherever reasonably practicable or securely covered to reduce trip hazard. Additional sockets installed around poolside to ensure short distance cabling and removed from high risk areas i.e. walkways, doorways etc. Colour contrast cable cover used to highlight trip risk. Lane ropes checked prior to use, any defects noted are reported to supervisor and removed immediately. Staff trained in putting in ropes safely, safe working practise also in place for putting in wave breaker see specific risk assessment for poolside equipment. Training covered in induction, as well as in-house staff training sessions. Risk assessments discussed via toolbox talks and located in staff area for staff to refer to.</w:t>
            </w:r>
          </w:p>
          <w:p w:rsidR="000104A4" w:rsidRPr="000104A4" w:rsidRDefault="000104A4" w:rsidP="000104A4">
            <w:pPr>
              <w:tabs>
                <w:tab w:val="left" w:pos="-1134"/>
              </w:tabs>
              <w:overflowPunct w:val="0"/>
              <w:autoSpaceDE w:val="0"/>
              <w:autoSpaceDN w:val="0"/>
              <w:adjustRightInd w:val="0"/>
              <w:spacing w:after="0" w:line="240" w:lineRule="auto"/>
              <w:ind w:right="-932"/>
              <w:jc w:val="both"/>
              <w:textAlignment w:val="baseline"/>
              <w:rPr>
                <w:rFonts w:ascii="Calibri" w:eastAsia="Times New Roman" w:hAnsi="Calibri" w:cs="Calibri"/>
                <w:sz w:val="20"/>
                <w:szCs w:val="20"/>
              </w:rPr>
            </w:pPr>
            <w:r w:rsidRPr="000104A4">
              <w:rPr>
                <w:rFonts w:ascii="Calibri" w:eastAsia="Times New Roman" w:hAnsi="Calibri" w:cs="Calibri"/>
                <w:sz w:val="20"/>
                <w:szCs w:val="20"/>
              </w:rPr>
              <w:t xml:space="preserve">Electrical equipment tested annually through Darlington Borough Council’s Corporate Landlord team who organise portable appliance testing (PAT).  This is logged by a ‘passed’ sticker with the test date and next test date on all electrical equipment as well as a visual inspection prior to each use. For further detail please refer to Corporate Health And Safety Arrangements The Safe Use Of Electrical Appliances. Damaged equipment repaired or replaced immediately. Equipment only to be installed or operated by trained persons. Staff are trained in the </w:t>
            </w:r>
            <w:proofErr w:type="spellStart"/>
            <w:r w:rsidRPr="000104A4">
              <w:rPr>
                <w:rFonts w:ascii="Calibri" w:eastAsia="Times New Roman" w:hAnsi="Calibri" w:cs="Calibri"/>
                <w:sz w:val="20"/>
                <w:szCs w:val="20"/>
              </w:rPr>
              <w:t>set up</w:t>
            </w:r>
            <w:proofErr w:type="spellEnd"/>
            <w:r w:rsidRPr="000104A4">
              <w:rPr>
                <w:rFonts w:ascii="Calibri" w:eastAsia="Times New Roman" w:hAnsi="Calibri" w:cs="Calibri"/>
                <w:sz w:val="20"/>
                <w:szCs w:val="20"/>
              </w:rPr>
              <w:t xml:space="preserve"> of general equipment i.e. the head mike, the P.A. equipment, the speakers </w:t>
            </w:r>
            <w:proofErr w:type="spellStart"/>
            <w:r w:rsidRPr="000104A4">
              <w:rPr>
                <w:rFonts w:ascii="Calibri" w:eastAsia="Times New Roman" w:hAnsi="Calibri" w:cs="Calibri"/>
                <w:sz w:val="20"/>
                <w:szCs w:val="20"/>
              </w:rPr>
              <w:t>etc</w:t>
            </w:r>
            <w:proofErr w:type="spellEnd"/>
            <w:r w:rsidRPr="000104A4">
              <w:rPr>
                <w:rFonts w:ascii="Calibri" w:eastAsia="Times New Roman" w:hAnsi="Calibri" w:cs="Calibri"/>
                <w:sz w:val="20"/>
                <w:szCs w:val="20"/>
              </w:rPr>
              <w:t xml:space="preserve"> as part of their Induction training as well as general set up i.e. the starting blocks and touchpad’s as well.  Any staff member not trained to set up or derig equipment should not do so at any time. If additional assistance is required this should be discussed with the Duty Manager. Deviation from a Safe system of work to reduce time, effort </w:t>
            </w:r>
            <w:proofErr w:type="spellStart"/>
            <w:r w:rsidRPr="000104A4">
              <w:rPr>
                <w:rFonts w:ascii="Calibri" w:eastAsia="Times New Roman" w:hAnsi="Calibri" w:cs="Calibri"/>
                <w:sz w:val="20"/>
                <w:szCs w:val="20"/>
              </w:rPr>
              <w:t>etc</w:t>
            </w:r>
            <w:proofErr w:type="spellEnd"/>
            <w:r w:rsidRPr="000104A4">
              <w:rPr>
                <w:rFonts w:ascii="Calibri" w:eastAsia="Times New Roman" w:hAnsi="Calibri" w:cs="Calibri"/>
                <w:sz w:val="20"/>
                <w:szCs w:val="20"/>
              </w:rPr>
              <w:t xml:space="preserve"> will not be tolerated and if Management are made aware disciplinary steps will be taken.</w:t>
            </w:r>
          </w:p>
          <w:p w:rsidR="000104A4" w:rsidRPr="000104A4" w:rsidRDefault="000104A4" w:rsidP="000104A4">
            <w:pPr>
              <w:tabs>
                <w:tab w:val="left" w:pos="-1134"/>
              </w:tabs>
              <w:overflowPunct w:val="0"/>
              <w:autoSpaceDE w:val="0"/>
              <w:autoSpaceDN w:val="0"/>
              <w:adjustRightInd w:val="0"/>
              <w:spacing w:after="0" w:line="240" w:lineRule="auto"/>
              <w:ind w:right="-932"/>
              <w:jc w:val="both"/>
              <w:textAlignment w:val="baseline"/>
              <w:rPr>
                <w:rFonts w:ascii="Calibri" w:eastAsia="Times New Roman" w:hAnsi="Calibri" w:cs="Calibri"/>
                <w:b/>
                <w:color w:val="FF0000"/>
                <w:sz w:val="20"/>
                <w:szCs w:val="20"/>
              </w:rPr>
            </w:pPr>
            <w:r w:rsidRPr="000104A4">
              <w:rPr>
                <w:rFonts w:ascii="Calibri" w:eastAsia="Times New Roman" w:hAnsi="Calibri" w:cs="Calibri"/>
                <w:sz w:val="20"/>
                <w:szCs w:val="20"/>
              </w:rPr>
              <w:t xml:space="preserve">Emergency lighting automatically activated by power failure. All swimmers will be asked to leave the water and grouped in a safe area next to a fire exit ready to evacuate. All lifeguard staff trained within the lifeguard staff training sessions on how to deal with emergencies. Emergency lighting is managed by the site Service Engineers &amp; daily checks are also carried out by the Duty Managers when touring the building filling out their service monitoring report (LR ####). Any faults found are dealt with through the Repairs &amp; maintenance procedure.  </w:t>
            </w:r>
          </w:p>
          <w:p w:rsidR="000104A4" w:rsidRPr="000104A4" w:rsidRDefault="000104A4" w:rsidP="000104A4">
            <w:pPr>
              <w:tabs>
                <w:tab w:val="left" w:pos="-1134"/>
              </w:tabs>
              <w:overflowPunct w:val="0"/>
              <w:autoSpaceDE w:val="0"/>
              <w:autoSpaceDN w:val="0"/>
              <w:adjustRightInd w:val="0"/>
              <w:spacing w:after="0" w:line="240" w:lineRule="auto"/>
              <w:ind w:right="-932"/>
              <w:jc w:val="both"/>
              <w:textAlignment w:val="baseline"/>
              <w:rPr>
                <w:rFonts w:ascii="Calibri" w:eastAsia="Times New Roman" w:hAnsi="Calibri" w:cs="Calibri"/>
                <w:sz w:val="20"/>
                <w:szCs w:val="20"/>
              </w:rPr>
            </w:pPr>
            <w:r w:rsidRPr="000104A4">
              <w:rPr>
                <w:rFonts w:ascii="Calibri" w:eastAsia="Times New Roman" w:hAnsi="Calibri" w:cs="Calibri"/>
                <w:sz w:val="20"/>
                <w:szCs w:val="20"/>
              </w:rPr>
              <w:t>For structural failure please refer to the evacuation procedure stated above. If the structure of the building has failed and caused a risk to swimmers/ spectators or staff the will be removed immediately to a safe area In the building if this is possible. If not the evacuation procedure would be followed.</w:t>
            </w:r>
          </w:p>
          <w:p w:rsidR="000104A4" w:rsidRPr="000104A4" w:rsidRDefault="000104A4" w:rsidP="000104A4">
            <w:pPr>
              <w:tabs>
                <w:tab w:val="left" w:pos="-1134"/>
              </w:tabs>
              <w:overflowPunct w:val="0"/>
              <w:autoSpaceDE w:val="0"/>
              <w:autoSpaceDN w:val="0"/>
              <w:adjustRightInd w:val="0"/>
              <w:spacing w:after="0" w:line="240" w:lineRule="auto"/>
              <w:ind w:right="-932"/>
              <w:jc w:val="both"/>
              <w:textAlignment w:val="baseline"/>
              <w:rPr>
                <w:rFonts w:ascii="Calibri" w:eastAsia="Times New Roman" w:hAnsi="Calibri" w:cs="Calibri"/>
                <w:sz w:val="20"/>
                <w:szCs w:val="20"/>
              </w:rPr>
            </w:pPr>
            <w:r w:rsidRPr="000104A4">
              <w:rPr>
                <w:rFonts w:ascii="Calibri" w:eastAsia="Times New Roman" w:hAnsi="Calibri" w:cs="Calibri"/>
                <w:sz w:val="20"/>
                <w:szCs w:val="20"/>
              </w:rPr>
              <w:t>If we have a suspected fire the Dolphin Centre’s EAP would be activated as above and all individuals would be either moved ready to evacuate or evacuate the area as appropriate.</w:t>
            </w:r>
          </w:p>
          <w:p w:rsidR="000104A4" w:rsidRPr="000104A4" w:rsidRDefault="000104A4" w:rsidP="000104A4">
            <w:pPr>
              <w:tabs>
                <w:tab w:val="left" w:pos="-1134"/>
              </w:tabs>
              <w:overflowPunct w:val="0"/>
              <w:autoSpaceDE w:val="0"/>
              <w:autoSpaceDN w:val="0"/>
              <w:adjustRightInd w:val="0"/>
              <w:spacing w:after="0" w:line="240" w:lineRule="auto"/>
              <w:ind w:right="-932"/>
              <w:jc w:val="both"/>
              <w:textAlignment w:val="baseline"/>
              <w:rPr>
                <w:rFonts w:ascii="Calibri" w:eastAsia="Times New Roman" w:hAnsi="Calibri" w:cs="Calibri"/>
                <w:sz w:val="20"/>
                <w:szCs w:val="20"/>
              </w:rPr>
            </w:pPr>
            <w:r w:rsidRPr="000104A4">
              <w:rPr>
                <w:rFonts w:ascii="Calibri" w:eastAsia="Times New Roman" w:hAnsi="Calibri" w:cs="Calibri"/>
                <w:sz w:val="20"/>
                <w:szCs w:val="20"/>
              </w:rPr>
              <w:t xml:space="preserve"> For further details on all evacuation procedures please refer to Dolphin Centre’s EAP.</w:t>
            </w:r>
          </w:p>
          <w:p w:rsidR="000104A4" w:rsidRPr="000104A4" w:rsidRDefault="000104A4" w:rsidP="000104A4">
            <w:pPr>
              <w:tabs>
                <w:tab w:val="left" w:pos="-1134"/>
              </w:tabs>
              <w:overflowPunct w:val="0"/>
              <w:autoSpaceDE w:val="0"/>
              <w:autoSpaceDN w:val="0"/>
              <w:adjustRightInd w:val="0"/>
              <w:spacing w:after="0" w:line="240" w:lineRule="auto"/>
              <w:ind w:right="-932"/>
              <w:jc w:val="both"/>
              <w:textAlignment w:val="baseline"/>
              <w:rPr>
                <w:rFonts w:ascii="Calibri" w:eastAsia="Times New Roman" w:hAnsi="Calibri" w:cs="Calibri"/>
                <w:sz w:val="20"/>
                <w:szCs w:val="20"/>
              </w:rPr>
            </w:pPr>
            <w:r w:rsidRPr="000104A4">
              <w:rPr>
                <w:rFonts w:ascii="Calibri" w:eastAsia="Times New Roman" w:hAnsi="Calibri" w:cs="Calibri"/>
                <w:sz w:val="20"/>
                <w:szCs w:val="20"/>
              </w:rPr>
              <w:t xml:space="preserve">Signage in place around poolside to </w:t>
            </w:r>
            <w:proofErr w:type="gramStart"/>
            <w:r w:rsidRPr="000104A4">
              <w:rPr>
                <w:rFonts w:ascii="Calibri" w:eastAsia="Times New Roman" w:hAnsi="Calibri" w:cs="Calibri"/>
                <w:sz w:val="20"/>
                <w:szCs w:val="20"/>
              </w:rPr>
              <w:t>advise</w:t>
            </w:r>
            <w:proofErr w:type="gramEnd"/>
            <w:r w:rsidRPr="000104A4">
              <w:rPr>
                <w:rFonts w:ascii="Calibri" w:eastAsia="Times New Roman" w:hAnsi="Calibri" w:cs="Calibri"/>
                <w:sz w:val="20"/>
                <w:szCs w:val="20"/>
              </w:rPr>
              <w:t xml:space="preserve"> customers on diving board correct usage and steps. Staff briefed at staff training re customer conduct and safe usage of area, including correct usage of stairs and boards</w:t>
            </w:r>
          </w:p>
          <w:p w:rsidR="000104A4" w:rsidRPr="000104A4" w:rsidRDefault="000104A4" w:rsidP="000104A4">
            <w:pPr>
              <w:tabs>
                <w:tab w:val="left" w:pos="-1134"/>
              </w:tabs>
              <w:overflowPunct w:val="0"/>
              <w:autoSpaceDE w:val="0"/>
              <w:autoSpaceDN w:val="0"/>
              <w:adjustRightInd w:val="0"/>
              <w:spacing w:after="0" w:line="240" w:lineRule="auto"/>
              <w:ind w:right="-932"/>
              <w:jc w:val="both"/>
              <w:textAlignment w:val="baseline"/>
              <w:rPr>
                <w:rFonts w:ascii="Calibri" w:eastAsia="Times New Roman" w:hAnsi="Calibri" w:cs="Calibri"/>
                <w:sz w:val="20"/>
                <w:szCs w:val="20"/>
              </w:rPr>
            </w:pPr>
            <w:r w:rsidRPr="000104A4">
              <w:rPr>
                <w:rFonts w:ascii="Calibri" w:eastAsia="Times New Roman" w:hAnsi="Calibri" w:cs="Calibri"/>
                <w:sz w:val="20"/>
                <w:szCs w:val="20"/>
              </w:rPr>
              <w:t xml:space="preserve">Depth of pool highlighted with signage around pool area to </w:t>
            </w:r>
            <w:proofErr w:type="gramStart"/>
            <w:r w:rsidRPr="000104A4">
              <w:rPr>
                <w:rFonts w:ascii="Calibri" w:eastAsia="Times New Roman" w:hAnsi="Calibri" w:cs="Calibri"/>
                <w:sz w:val="20"/>
                <w:szCs w:val="20"/>
              </w:rPr>
              <w:t>advise</w:t>
            </w:r>
            <w:proofErr w:type="gramEnd"/>
            <w:r w:rsidRPr="000104A4">
              <w:rPr>
                <w:rFonts w:ascii="Calibri" w:eastAsia="Times New Roman" w:hAnsi="Calibri" w:cs="Calibri"/>
                <w:sz w:val="20"/>
                <w:szCs w:val="20"/>
              </w:rPr>
              <w:t xml:space="preserve"> customers.</w:t>
            </w:r>
          </w:p>
          <w:p w:rsidR="000104A4" w:rsidRPr="000104A4" w:rsidRDefault="000104A4" w:rsidP="000104A4">
            <w:pPr>
              <w:tabs>
                <w:tab w:val="left" w:pos="-1134"/>
              </w:tabs>
              <w:overflowPunct w:val="0"/>
              <w:autoSpaceDE w:val="0"/>
              <w:autoSpaceDN w:val="0"/>
              <w:adjustRightInd w:val="0"/>
              <w:spacing w:after="0" w:line="240" w:lineRule="auto"/>
              <w:ind w:right="-932"/>
              <w:jc w:val="both"/>
              <w:textAlignment w:val="baseline"/>
              <w:rPr>
                <w:rFonts w:ascii="Calibri" w:eastAsia="Times New Roman" w:hAnsi="Calibri" w:cs="Calibri"/>
                <w:sz w:val="20"/>
                <w:szCs w:val="20"/>
              </w:rPr>
            </w:pPr>
            <w:r w:rsidRPr="000104A4">
              <w:rPr>
                <w:rFonts w:ascii="Calibri" w:eastAsia="Times New Roman" w:hAnsi="Calibri" w:cs="Calibri"/>
                <w:sz w:val="20"/>
                <w:szCs w:val="20"/>
              </w:rPr>
              <w:t>ASA safety rules and nationally recognised child protection guidelines that are highlighted via the announcer prior to the commencement of all swimming club gala have been added to this risk assessment.</w:t>
            </w:r>
          </w:p>
          <w:p w:rsidR="000104A4" w:rsidRPr="000104A4" w:rsidRDefault="000104A4" w:rsidP="000104A4">
            <w:pPr>
              <w:tabs>
                <w:tab w:val="left" w:pos="-1134"/>
              </w:tabs>
              <w:overflowPunct w:val="0"/>
              <w:autoSpaceDE w:val="0"/>
              <w:autoSpaceDN w:val="0"/>
              <w:adjustRightInd w:val="0"/>
              <w:spacing w:after="0" w:line="240" w:lineRule="auto"/>
              <w:ind w:right="-932"/>
              <w:jc w:val="both"/>
              <w:textAlignment w:val="baseline"/>
              <w:rPr>
                <w:rFonts w:ascii="Calibri" w:eastAsia="Times New Roman" w:hAnsi="Calibri" w:cs="Calibri"/>
                <w:sz w:val="20"/>
                <w:szCs w:val="20"/>
              </w:rPr>
            </w:pPr>
          </w:p>
          <w:p w:rsidR="000104A4" w:rsidRPr="000104A4" w:rsidRDefault="000104A4" w:rsidP="000104A4">
            <w:pPr>
              <w:tabs>
                <w:tab w:val="left" w:pos="-1134"/>
                <w:tab w:val="left" w:pos="3152"/>
              </w:tabs>
              <w:overflowPunct w:val="0"/>
              <w:autoSpaceDE w:val="0"/>
              <w:autoSpaceDN w:val="0"/>
              <w:adjustRightInd w:val="0"/>
              <w:spacing w:after="0" w:line="240" w:lineRule="auto"/>
              <w:textAlignment w:val="baseline"/>
              <w:rPr>
                <w:rFonts w:ascii="Calibri" w:eastAsia="Times New Roman" w:hAnsi="Calibri" w:cs="Calibri"/>
                <w:sz w:val="20"/>
                <w:szCs w:val="20"/>
              </w:rPr>
            </w:pPr>
          </w:p>
        </w:tc>
      </w:tr>
    </w:tbl>
    <w:bookmarkEnd w:id="0"/>
    <w:p w:rsidR="000104A4" w:rsidRPr="000104A4" w:rsidRDefault="000104A4" w:rsidP="000104A4">
      <w:pPr>
        <w:keepNext/>
        <w:tabs>
          <w:tab w:val="left" w:pos="-1134"/>
        </w:tabs>
        <w:overflowPunct w:val="0"/>
        <w:autoSpaceDE w:val="0"/>
        <w:autoSpaceDN w:val="0"/>
        <w:adjustRightInd w:val="0"/>
        <w:spacing w:after="0" w:line="240" w:lineRule="auto"/>
        <w:ind w:left="-1134" w:right="-932"/>
        <w:jc w:val="center"/>
        <w:textAlignment w:val="baseline"/>
        <w:outlineLvl w:val="8"/>
        <w:rPr>
          <w:rFonts w:ascii="Calibri" w:eastAsia="Times New Roman" w:hAnsi="Calibri" w:cs="Calibri"/>
          <w:b/>
          <w:bCs/>
          <w:noProof/>
          <w:sz w:val="20"/>
          <w:szCs w:val="20"/>
        </w:rPr>
      </w:pPr>
      <w:r w:rsidRPr="000104A4">
        <w:rPr>
          <w:rFonts w:ascii="Calibri" w:eastAsia="Times New Roman" w:hAnsi="Calibri" w:cs="Calibri"/>
          <w:b/>
          <w:bCs/>
          <w:noProof/>
          <w:sz w:val="20"/>
          <w:szCs w:val="20"/>
        </w:rPr>
        <w:t>S = Severity</w:t>
      </w:r>
      <w:r w:rsidRPr="000104A4">
        <w:rPr>
          <w:rFonts w:ascii="Calibri" w:eastAsia="Times New Roman" w:hAnsi="Calibri" w:cs="Calibri"/>
          <w:b/>
          <w:bCs/>
          <w:noProof/>
          <w:sz w:val="20"/>
          <w:szCs w:val="20"/>
        </w:rPr>
        <w:tab/>
      </w:r>
      <w:r w:rsidRPr="000104A4">
        <w:rPr>
          <w:rFonts w:ascii="Calibri" w:eastAsia="Times New Roman" w:hAnsi="Calibri" w:cs="Calibri"/>
          <w:b/>
          <w:bCs/>
          <w:noProof/>
          <w:sz w:val="20"/>
          <w:szCs w:val="20"/>
        </w:rPr>
        <w:tab/>
        <w:t>L = Likelihood</w:t>
      </w:r>
      <w:r w:rsidRPr="000104A4">
        <w:rPr>
          <w:rFonts w:ascii="Calibri" w:eastAsia="Times New Roman" w:hAnsi="Calibri" w:cs="Calibri"/>
          <w:b/>
          <w:bCs/>
          <w:noProof/>
          <w:sz w:val="20"/>
          <w:szCs w:val="20"/>
        </w:rPr>
        <w:tab/>
      </w:r>
      <w:r w:rsidRPr="000104A4">
        <w:rPr>
          <w:rFonts w:ascii="Calibri" w:eastAsia="Times New Roman" w:hAnsi="Calibri" w:cs="Calibri"/>
          <w:b/>
          <w:bCs/>
          <w:noProof/>
          <w:sz w:val="20"/>
          <w:szCs w:val="20"/>
        </w:rPr>
        <w:tab/>
        <w:t>R = Risk rating</w:t>
      </w:r>
      <w:r w:rsidRPr="000104A4">
        <w:rPr>
          <w:rFonts w:ascii="Calibri" w:eastAsia="Times New Roman" w:hAnsi="Calibri" w:cs="Calibri"/>
          <w:b/>
          <w:bCs/>
          <w:noProof/>
          <w:sz w:val="20"/>
          <w:szCs w:val="20"/>
        </w:rPr>
        <w:tab/>
      </w:r>
      <w:r w:rsidRPr="000104A4">
        <w:rPr>
          <w:rFonts w:ascii="Calibri" w:eastAsia="Times New Roman" w:hAnsi="Calibri" w:cs="Calibri"/>
          <w:b/>
          <w:bCs/>
          <w:noProof/>
          <w:sz w:val="20"/>
          <w:szCs w:val="20"/>
        </w:rPr>
        <w:tab/>
        <w:t>RR = Residual risk rating</w:t>
      </w:r>
    </w:p>
    <w:p w:rsidR="0058770D" w:rsidRPr="000104A4" w:rsidRDefault="000104A4" w:rsidP="000104A4"/>
    <w:sectPr w:rsidR="0058770D" w:rsidRPr="000104A4" w:rsidSect="003B1454">
      <w:headerReference w:type="default" r:id="rId6"/>
      <w:pgSz w:w="16838" w:h="11906" w:orient="landscape"/>
      <w:pgMar w:top="567" w:right="962"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454" w:rsidRDefault="003B1454" w:rsidP="003B1454">
      <w:pPr>
        <w:spacing w:after="0" w:line="240" w:lineRule="auto"/>
      </w:pPr>
      <w:r>
        <w:separator/>
      </w:r>
    </w:p>
  </w:endnote>
  <w:endnote w:type="continuationSeparator" w:id="0">
    <w:p w:rsidR="003B1454" w:rsidRDefault="003B1454" w:rsidP="003B1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454" w:rsidRDefault="003B1454" w:rsidP="003B1454">
      <w:pPr>
        <w:spacing w:after="0" w:line="240" w:lineRule="auto"/>
      </w:pPr>
      <w:r>
        <w:separator/>
      </w:r>
    </w:p>
  </w:footnote>
  <w:footnote w:type="continuationSeparator" w:id="0">
    <w:p w:rsidR="003B1454" w:rsidRDefault="003B1454" w:rsidP="003B1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454" w:rsidRDefault="003B1454">
    <w:pPr>
      <w:pStyle w:val="Header"/>
    </w:pPr>
    <w:r w:rsidRPr="003B1454">
      <w:drawing>
        <wp:anchor distT="0" distB="0" distL="114300" distR="114300" simplePos="0" relativeHeight="251658240" behindDoc="1" locked="0" layoutInCell="1" allowOverlap="1">
          <wp:simplePos x="0" y="0"/>
          <wp:positionH relativeFrom="column">
            <wp:posOffset>-248793</wp:posOffset>
          </wp:positionH>
          <wp:positionV relativeFrom="paragraph">
            <wp:posOffset>-421894</wp:posOffset>
          </wp:positionV>
          <wp:extent cx="1901042" cy="630936"/>
          <wp:effectExtent l="0" t="0" r="4445" b="0"/>
          <wp:wrapTight wrapText="bothSides">
            <wp:wrapPolygon edited="0">
              <wp:start x="0" y="0"/>
              <wp:lineTo x="0" y="20882"/>
              <wp:lineTo x="21434" y="20882"/>
              <wp:lineTo x="21434" y="0"/>
              <wp:lineTo x="0" y="0"/>
            </wp:wrapPolygon>
          </wp:wrapTight>
          <wp:docPr id="1" name="Picture 1" descr="Image result for darlingto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rlington council"/>
                  <pic:cNvPicPr>
                    <a:picLocks noChangeAspect="1" noChangeArrowheads="1"/>
                  </pic:cNvPicPr>
                </pic:nvPicPr>
                <pic:blipFill rotWithShape="1">
                  <a:blip r:embed="rId1">
                    <a:extLst>
                      <a:ext uri="{28A0092B-C50C-407E-A947-70E740481C1C}">
                        <a14:useLocalDpi xmlns:a14="http://schemas.microsoft.com/office/drawing/2010/main" val="0"/>
                      </a:ext>
                    </a:extLst>
                  </a:blip>
                  <a:srcRect t="35099" b="31712"/>
                  <a:stretch/>
                </pic:blipFill>
                <pic:spPr bwMode="auto">
                  <a:xfrm>
                    <a:off x="0" y="0"/>
                    <a:ext cx="1901042" cy="6309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454"/>
    <w:rsid w:val="000104A4"/>
    <w:rsid w:val="00016AD9"/>
    <w:rsid w:val="00033A65"/>
    <w:rsid w:val="00043EE5"/>
    <w:rsid w:val="00067945"/>
    <w:rsid w:val="00094B21"/>
    <w:rsid w:val="0011069D"/>
    <w:rsid w:val="001A5A43"/>
    <w:rsid w:val="001E2C6A"/>
    <w:rsid w:val="00392A96"/>
    <w:rsid w:val="003B1454"/>
    <w:rsid w:val="00431BE8"/>
    <w:rsid w:val="004A4095"/>
    <w:rsid w:val="005266B8"/>
    <w:rsid w:val="00586E3C"/>
    <w:rsid w:val="00610F8A"/>
    <w:rsid w:val="00660F28"/>
    <w:rsid w:val="00672654"/>
    <w:rsid w:val="007C4A4E"/>
    <w:rsid w:val="00955868"/>
    <w:rsid w:val="00AC38DC"/>
    <w:rsid w:val="00B10CFE"/>
    <w:rsid w:val="00B70FCA"/>
    <w:rsid w:val="00B95A9A"/>
    <w:rsid w:val="00BB6191"/>
    <w:rsid w:val="00BD0051"/>
    <w:rsid w:val="00BD5CE9"/>
    <w:rsid w:val="00C07533"/>
    <w:rsid w:val="00C8763A"/>
    <w:rsid w:val="00CA5073"/>
    <w:rsid w:val="00CE417F"/>
    <w:rsid w:val="00D94A4E"/>
    <w:rsid w:val="00DF54B6"/>
    <w:rsid w:val="00E25275"/>
    <w:rsid w:val="00F0491C"/>
    <w:rsid w:val="00F07038"/>
    <w:rsid w:val="00F44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BC0A31-AD5A-4BA1-AC3F-AB27B204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9">
    <w:name w:val="heading 9"/>
    <w:basedOn w:val="Normal"/>
    <w:next w:val="Normal"/>
    <w:link w:val="Heading9Char"/>
    <w:qFormat/>
    <w:rsid w:val="003B1454"/>
    <w:pPr>
      <w:keepNext/>
      <w:tabs>
        <w:tab w:val="left" w:pos="-1134"/>
      </w:tabs>
      <w:overflowPunct w:val="0"/>
      <w:autoSpaceDE w:val="0"/>
      <w:autoSpaceDN w:val="0"/>
      <w:adjustRightInd w:val="0"/>
      <w:spacing w:after="0" w:line="240" w:lineRule="auto"/>
      <w:ind w:left="-1134" w:right="-932"/>
      <w:jc w:val="center"/>
      <w:textAlignment w:val="baseline"/>
      <w:outlineLvl w:val="8"/>
    </w:pPr>
    <w:rPr>
      <w:rFonts w:ascii="Times New Roman" w:eastAsia="Times New Roman" w:hAnsi="Times New Roman" w:cs="Times New Roman"/>
      <w:b/>
      <w:bCs/>
      <w:noProof/>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CA5073"/>
    <w:pPr>
      <w:overflowPunct w:val="0"/>
      <w:autoSpaceDE w:val="0"/>
      <w:autoSpaceDN w:val="0"/>
      <w:adjustRightInd w:val="0"/>
      <w:spacing w:after="0" w:line="240" w:lineRule="auto"/>
      <w:textAlignment w:val="baseline"/>
    </w:pPr>
    <w:rPr>
      <w:rFonts w:ascii="Calibri" w:eastAsia="Times New Roman" w:hAnsi="Calibri" w:cs="Times New Roman"/>
      <w:szCs w:val="20"/>
    </w:rPr>
  </w:style>
  <w:style w:type="character" w:customStyle="1" w:styleId="Heading9Char">
    <w:name w:val="Heading 9 Char"/>
    <w:basedOn w:val="DefaultParagraphFont"/>
    <w:link w:val="Heading9"/>
    <w:rsid w:val="003B1454"/>
    <w:rPr>
      <w:rFonts w:ascii="Times New Roman" w:eastAsia="Times New Roman" w:hAnsi="Times New Roman" w:cs="Times New Roman"/>
      <w:b/>
      <w:bCs/>
      <w:noProof/>
      <w:sz w:val="24"/>
      <w:szCs w:val="20"/>
    </w:rPr>
  </w:style>
  <w:style w:type="paragraph" w:styleId="BodyText2">
    <w:name w:val="Body Text 2"/>
    <w:basedOn w:val="Normal"/>
    <w:link w:val="BodyText2Char"/>
    <w:rsid w:val="003B1454"/>
    <w:pPr>
      <w:tabs>
        <w:tab w:val="left" w:pos="-1134"/>
      </w:tabs>
      <w:overflowPunct w:val="0"/>
      <w:autoSpaceDE w:val="0"/>
      <w:autoSpaceDN w:val="0"/>
      <w:adjustRightInd w:val="0"/>
      <w:spacing w:after="0" w:line="240" w:lineRule="auto"/>
      <w:ind w:right="-932"/>
      <w:jc w:val="both"/>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B1454"/>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B1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454"/>
  </w:style>
  <w:style w:type="paragraph" w:styleId="Footer">
    <w:name w:val="footer"/>
    <w:basedOn w:val="Normal"/>
    <w:link w:val="FooterChar"/>
    <w:uiPriority w:val="99"/>
    <w:unhideWhenUsed/>
    <w:rsid w:val="003B1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454"/>
  </w:style>
  <w:style w:type="paragraph" w:styleId="BalloonText">
    <w:name w:val="Balloon Text"/>
    <w:basedOn w:val="Normal"/>
    <w:link w:val="BalloonTextChar"/>
    <w:uiPriority w:val="99"/>
    <w:semiHidden/>
    <w:unhideWhenUsed/>
    <w:rsid w:val="003B1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454"/>
    <w:rPr>
      <w:rFonts w:ascii="Segoe UI" w:hAnsi="Segoe UI" w:cs="Segoe UI"/>
      <w:sz w:val="18"/>
      <w:szCs w:val="18"/>
    </w:rPr>
  </w:style>
  <w:style w:type="paragraph" w:styleId="BodyText3">
    <w:name w:val="Body Text 3"/>
    <w:basedOn w:val="Normal"/>
    <w:link w:val="BodyText3Char"/>
    <w:uiPriority w:val="99"/>
    <w:semiHidden/>
    <w:unhideWhenUsed/>
    <w:rsid w:val="00660F28"/>
    <w:pPr>
      <w:spacing w:after="120"/>
    </w:pPr>
    <w:rPr>
      <w:sz w:val="16"/>
      <w:szCs w:val="16"/>
    </w:rPr>
  </w:style>
  <w:style w:type="character" w:customStyle="1" w:styleId="BodyText3Char">
    <w:name w:val="Body Text 3 Char"/>
    <w:basedOn w:val="DefaultParagraphFont"/>
    <w:link w:val="BodyText3"/>
    <w:uiPriority w:val="99"/>
    <w:semiHidden/>
    <w:rsid w:val="00660F2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Willis</dc:creator>
  <cp:keywords/>
  <dc:description/>
  <cp:lastModifiedBy>Vicki Willis</cp:lastModifiedBy>
  <cp:revision>2</cp:revision>
  <dcterms:created xsi:type="dcterms:W3CDTF">2018-12-10T14:43:00Z</dcterms:created>
  <dcterms:modified xsi:type="dcterms:W3CDTF">2018-12-10T14:43:00Z</dcterms:modified>
</cp:coreProperties>
</file>